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DCDA" w14:textId="77777777" w:rsidR="000778C5" w:rsidRDefault="000778C5" w:rsidP="000778C5">
      <w:pPr>
        <w:spacing w:line="240" w:lineRule="auto"/>
        <w:ind w:firstLine="0"/>
        <w:jc w:val="center"/>
        <w:rPr>
          <w:rFonts w:ascii="Times New Roman" w:hAnsi="Times New Roman" w:cs="Times New Roman"/>
          <w:sz w:val="32"/>
          <w:szCs w:val="32"/>
        </w:rPr>
      </w:pPr>
    </w:p>
    <w:p w14:paraId="05C3E726" w14:textId="16DB7D2A" w:rsidR="000778C5" w:rsidRPr="00FD72E1" w:rsidRDefault="00E63B87" w:rsidP="000778C5">
      <w:pPr>
        <w:spacing w:line="240" w:lineRule="auto"/>
        <w:ind w:firstLine="0"/>
        <w:jc w:val="center"/>
        <w:rPr>
          <w:rFonts w:ascii="Times New Roman" w:hAnsi="Times New Roman" w:cs="Times New Roman"/>
          <w:sz w:val="32"/>
          <w:szCs w:val="32"/>
        </w:rPr>
      </w:pPr>
      <w:r>
        <w:rPr>
          <w:rFonts w:ascii="Times New Roman" w:hAnsi="Times New Roman" w:cs="Times New Roman"/>
          <w:sz w:val="32"/>
          <w:szCs w:val="32"/>
        </w:rPr>
        <w:t>Wage Distribution Preferences and Productivity Effects: An E</w:t>
      </w:r>
      <w:r w:rsidR="00960F32">
        <w:rPr>
          <w:rFonts w:ascii="Times New Roman" w:hAnsi="Times New Roman" w:cs="Times New Roman"/>
          <w:sz w:val="32"/>
          <w:szCs w:val="32"/>
        </w:rPr>
        <w:t>xperiment</w:t>
      </w:r>
    </w:p>
    <w:p w14:paraId="4787585F" w14:textId="77777777" w:rsidR="000778C5" w:rsidRPr="00FD72E1" w:rsidRDefault="000778C5" w:rsidP="000778C5">
      <w:pPr>
        <w:ind w:firstLine="0"/>
        <w:jc w:val="center"/>
        <w:rPr>
          <w:rFonts w:ascii="Times New Roman" w:hAnsi="Times New Roman"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78C5" w:rsidRPr="00FD72E1" w14:paraId="6213E2E7" w14:textId="77777777" w:rsidTr="00C622EF">
        <w:trPr>
          <w:trHeight w:val="377"/>
        </w:trPr>
        <w:tc>
          <w:tcPr>
            <w:tcW w:w="4675" w:type="dxa"/>
          </w:tcPr>
          <w:p w14:paraId="2E561DDD" w14:textId="77777777" w:rsidR="000778C5" w:rsidRPr="00FD72E1" w:rsidRDefault="000778C5" w:rsidP="00C622EF">
            <w:pPr>
              <w:ind w:firstLine="0"/>
              <w:jc w:val="center"/>
              <w:rPr>
                <w:rFonts w:ascii="Times New Roman" w:hAnsi="Times New Roman" w:cs="Times New Roman"/>
                <w:sz w:val="28"/>
                <w:szCs w:val="28"/>
              </w:rPr>
            </w:pPr>
            <w:r w:rsidRPr="1BC2E42E">
              <w:rPr>
                <w:rFonts w:ascii="Times New Roman" w:hAnsi="Times New Roman" w:cs="Times New Roman"/>
                <w:sz w:val="28"/>
                <w:szCs w:val="28"/>
              </w:rPr>
              <w:t>Eric Cardella</w:t>
            </w:r>
            <w:r w:rsidRPr="1BC2E42E">
              <w:rPr>
                <w:rStyle w:val="FootnoteReference"/>
                <w:sz w:val="28"/>
                <w:szCs w:val="28"/>
              </w:rPr>
              <w:footnoteReference w:customMarkFollows="1" w:id="1"/>
              <w:t>†</w:t>
            </w:r>
          </w:p>
        </w:tc>
        <w:tc>
          <w:tcPr>
            <w:tcW w:w="4675" w:type="dxa"/>
          </w:tcPr>
          <w:p w14:paraId="38C46999" w14:textId="77777777" w:rsidR="000778C5" w:rsidRPr="00FD72E1" w:rsidRDefault="000778C5" w:rsidP="00C622EF">
            <w:pPr>
              <w:ind w:firstLine="0"/>
              <w:jc w:val="center"/>
              <w:rPr>
                <w:rFonts w:ascii="Times New Roman" w:hAnsi="Times New Roman" w:cs="Times New Roman"/>
                <w:sz w:val="28"/>
                <w:szCs w:val="28"/>
              </w:rPr>
            </w:pPr>
            <w:r w:rsidRPr="1BC2E42E">
              <w:rPr>
                <w:rFonts w:ascii="Times New Roman" w:hAnsi="Times New Roman" w:cs="Times New Roman"/>
                <w:sz w:val="28"/>
                <w:szCs w:val="28"/>
              </w:rPr>
              <w:t>Alex Roomets</w:t>
            </w:r>
            <w:r w:rsidRPr="1BC2E42E">
              <w:rPr>
                <w:rStyle w:val="FootnoteReference"/>
                <w:sz w:val="28"/>
                <w:szCs w:val="28"/>
              </w:rPr>
              <w:footnoteReference w:customMarkFollows="1" w:id="2"/>
              <w:t>‡</w:t>
            </w:r>
          </w:p>
        </w:tc>
      </w:tr>
      <w:tr w:rsidR="000778C5" w:rsidRPr="00FD72E1" w14:paraId="1B6D6FF6" w14:textId="77777777" w:rsidTr="00C622EF">
        <w:trPr>
          <w:trHeight w:val="413"/>
        </w:trPr>
        <w:tc>
          <w:tcPr>
            <w:tcW w:w="4675" w:type="dxa"/>
          </w:tcPr>
          <w:p w14:paraId="2FF4AD55" w14:textId="77777777" w:rsidR="000778C5" w:rsidRPr="00FD72E1" w:rsidRDefault="000778C5" w:rsidP="00C622EF">
            <w:pPr>
              <w:ind w:firstLine="0"/>
              <w:jc w:val="center"/>
              <w:rPr>
                <w:rFonts w:ascii="Times New Roman" w:hAnsi="Times New Roman" w:cs="Times New Roman"/>
                <w:sz w:val="28"/>
                <w:szCs w:val="28"/>
              </w:rPr>
            </w:pPr>
            <w:r w:rsidRPr="1BC2E42E">
              <w:rPr>
                <w:rFonts w:ascii="Times New Roman" w:hAnsi="Times New Roman" w:cs="Times New Roman"/>
                <w:sz w:val="28"/>
                <w:szCs w:val="28"/>
              </w:rPr>
              <w:t>Texas Tech University</w:t>
            </w:r>
          </w:p>
        </w:tc>
        <w:tc>
          <w:tcPr>
            <w:tcW w:w="4675" w:type="dxa"/>
          </w:tcPr>
          <w:p w14:paraId="58AA618E" w14:textId="77777777" w:rsidR="000778C5" w:rsidRPr="00FD72E1" w:rsidRDefault="000778C5" w:rsidP="00C622EF">
            <w:pPr>
              <w:ind w:firstLine="0"/>
              <w:jc w:val="center"/>
              <w:rPr>
                <w:rFonts w:ascii="Times New Roman" w:hAnsi="Times New Roman" w:cs="Times New Roman"/>
                <w:sz w:val="28"/>
                <w:szCs w:val="28"/>
              </w:rPr>
            </w:pPr>
            <w:r w:rsidRPr="1BC2E42E">
              <w:rPr>
                <w:rFonts w:ascii="Times New Roman" w:hAnsi="Times New Roman" w:cs="Times New Roman"/>
                <w:sz w:val="28"/>
                <w:szCs w:val="28"/>
              </w:rPr>
              <w:t>Franklin &amp; Marshall College</w:t>
            </w:r>
          </w:p>
        </w:tc>
      </w:tr>
    </w:tbl>
    <w:p w14:paraId="506CEF02" w14:textId="77777777" w:rsidR="000778C5" w:rsidRDefault="000778C5" w:rsidP="000778C5">
      <w:pPr>
        <w:spacing w:after="0"/>
        <w:ind w:firstLine="0"/>
        <w:jc w:val="center"/>
        <w:rPr>
          <w:rFonts w:ascii="Times New Roman" w:hAnsi="Times New Roman" w:cs="Times New Roman"/>
          <w:sz w:val="28"/>
        </w:rPr>
      </w:pPr>
    </w:p>
    <w:p w14:paraId="7E19F3DE" w14:textId="568DECAC" w:rsidR="000778C5" w:rsidRPr="0090078E" w:rsidRDefault="00A8510E" w:rsidP="000778C5">
      <w:pPr>
        <w:spacing w:after="0"/>
        <w:ind w:firstLine="0"/>
        <w:jc w:val="center"/>
        <w:rPr>
          <w:rFonts w:ascii="Times New Roman" w:hAnsi="Times New Roman" w:cs="Times New Roman"/>
          <w:sz w:val="28"/>
        </w:rPr>
      </w:pPr>
      <w:r>
        <w:rPr>
          <w:rFonts w:ascii="Times New Roman" w:hAnsi="Times New Roman" w:cs="Times New Roman"/>
          <w:sz w:val="28"/>
        </w:rPr>
        <w:t>August</w:t>
      </w:r>
      <w:r w:rsidR="00C64171">
        <w:rPr>
          <w:rFonts w:ascii="Times New Roman" w:hAnsi="Times New Roman" w:cs="Times New Roman"/>
          <w:sz w:val="28"/>
        </w:rPr>
        <w:t xml:space="preserve"> </w:t>
      </w:r>
      <w:r w:rsidR="00813552">
        <w:rPr>
          <w:rFonts w:ascii="Times New Roman" w:hAnsi="Times New Roman" w:cs="Times New Roman"/>
          <w:sz w:val="28"/>
        </w:rPr>
        <w:t>7</w:t>
      </w:r>
      <w:r w:rsidR="00515450">
        <w:rPr>
          <w:rFonts w:ascii="Times New Roman" w:hAnsi="Times New Roman" w:cs="Times New Roman"/>
          <w:sz w:val="28"/>
        </w:rPr>
        <w:t>, 2020</w:t>
      </w:r>
    </w:p>
    <w:p w14:paraId="44AD8B2D" w14:textId="77777777" w:rsidR="000778C5" w:rsidRPr="003D36EB" w:rsidRDefault="000778C5" w:rsidP="000778C5">
      <w:pPr>
        <w:spacing w:line="240" w:lineRule="auto"/>
        <w:ind w:firstLine="0"/>
        <w:jc w:val="center"/>
        <w:rPr>
          <w:rFonts w:ascii="Times New Roman" w:hAnsi="Times New Roman" w:cs="Times New Roman"/>
          <w:sz w:val="28"/>
          <w:szCs w:val="28"/>
        </w:rPr>
      </w:pPr>
    </w:p>
    <w:p w14:paraId="30B03A19" w14:textId="77777777" w:rsidR="00677EF2" w:rsidRDefault="00677EF2" w:rsidP="000778C5">
      <w:pPr>
        <w:ind w:firstLine="0"/>
        <w:jc w:val="center"/>
        <w:rPr>
          <w:rFonts w:ascii="Times New Roman" w:hAnsi="Times New Roman" w:cs="Times New Roman"/>
          <w:b/>
          <w:bCs/>
          <w:sz w:val="24"/>
          <w:szCs w:val="24"/>
        </w:rPr>
      </w:pPr>
    </w:p>
    <w:p w14:paraId="6A42100D" w14:textId="77777777" w:rsidR="00677EF2" w:rsidRDefault="00677EF2" w:rsidP="000778C5">
      <w:pPr>
        <w:ind w:firstLine="0"/>
        <w:jc w:val="center"/>
        <w:rPr>
          <w:rFonts w:ascii="Times New Roman" w:hAnsi="Times New Roman" w:cs="Times New Roman"/>
          <w:b/>
          <w:bCs/>
          <w:sz w:val="24"/>
          <w:szCs w:val="24"/>
        </w:rPr>
      </w:pPr>
    </w:p>
    <w:p w14:paraId="50C11D2E" w14:textId="06A104CE" w:rsidR="000778C5" w:rsidRPr="00182066" w:rsidRDefault="000778C5" w:rsidP="000778C5">
      <w:pPr>
        <w:ind w:firstLine="0"/>
        <w:jc w:val="center"/>
        <w:rPr>
          <w:rFonts w:ascii="Times New Roman" w:hAnsi="Times New Roman" w:cs="Times New Roman"/>
          <w:b/>
          <w:bCs/>
          <w:sz w:val="24"/>
          <w:szCs w:val="24"/>
        </w:rPr>
      </w:pPr>
      <w:r w:rsidRPr="1BC2E42E">
        <w:rPr>
          <w:rFonts w:ascii="Times New Roman" w:hAnsi="Times New Roman" w:cs="Times New Roman"/>
          <w:b/>
          <w:bCs/>
          <w:sz w:val="24"/>
          <w:szCs w:val="24"/>
        </w:rPr>
        <w:t>Abstract:</w:t>
      </w:r>
    </w:p>
    <w:p w14:paraId="1B8953C4" w14:textId="546E1C3B" w:rsidR="000778C5" w:rsidRDefault="00067557" w:rsidP="000778C5">
      <w:pPr>
        <w:spacing w:line="240" w:lineRule="auto"/>
        <w:ind w:firstLine="0"/>
        <w:rPr>
          <w:rFonts w:ascii="Times New Roman" w:hAnsi="Times New Roman" w:cs="Times New Roman"/>
          <w:sz w:val="24"/>
          <w:szCs w:val="24"/>
        </w:rPr>
      </w:pPr>
      <w:bookmarkStart w:id="1" w:name="_Hlk47655982"/>
      <w:r>
        <w:rPr>
          <w:rFonts w:ascii="Times New Roman" w:hAnsi="Times New Roman" w:cs="Times New Roman"/>
          <w:sz w:val="24"/>
          <w:szCs w:val="24"/>
        </w:rPr>
        <w:t>I</w:t>
      </w:r>
      <w:r w:rsidR="000778C5">
        <w:rPr>
          <w:rFonts w:ascii="Times New Roman" w:hAnsi="Times New Roman" w:cs="Times New Roman"/>
          <w:sz w:val="24"/>
          <w:szCs w:val="24"/>
        </w:rPr>
        <w:t>nequality</w:t>
      </w:r>
      <w:r w:rsidR="000778C5" w:rsidRPr="1BC2E42E">
        <w:rPr>
          <w:rFonts w:ascii="Times New Roman" w:hAnsi="Times New Roman" w:cs="Times New Roman"/>
          <w:sz w:val="24"/>
          <w:szCs w:val="24"/>
        </w:rPr>
        <w:t xml:space="preserve"> has received substantial attention across academic resea</w:t>
      </w:r>
      <w:r w:rsidR="000778C5">
        <w:rPr>
          <w:rFonts w:ascii="Times New Roman" w:hAnsi="Times New Roman" w:cs="Times New Roman"/>
          <w:sz w:val="24"/>
          <w:szCs w:val="24"/>
        </w:rPr>
        <w:t xml:space="preserve">rch and popular press. This study </w:t>
      </w:r>
      <w:r w:rsidR="000778C5" w:rsidRPr="1BC2E42E">
        <w:rPr>
          <w:rFonts w:ascii="Times New Roman" w:hAnsi="Times New Roman" w:cs="Times New Roman"/>
          <w:sz w:val="24"/>
          <w:szCs w:val="24"/>
        </w:rPr>
        <w:t>investigate</w:t>
      </w:r>
      <w:r w:rsidR="000778C5">
        <w:rPr>
          <w:rFonts w:ascii="Times New Roman" w:hAnsi="Times New Roman" w:cs="Times New Roman"/>
          <w:sz w:val="24"/>
          <w:szCs w:val="24"/>
        </w:rPr>
        <w:t>s</w:t>
      </w:r>
      <w:r w:rsidR="000778C5" w:rsidRPr="1BC2E42E">
        <w:rPr>
          <w:rFonts w:ascii="Times New Roman" w:hAnsi="Times New Roman" w:cs="Times New Roman"/>
          <w:sz w:val="24"/>
          <w:szCs w:val="24"/>
        </w:rPr>
        <w:t xml:space="preserve"> individuals’ preferences over distributions of</w:t>
      </w:r>
      <w:r w:rsidR="002220ED">
        <w:rPr>
          <w:rFonts w:ascii="Times New Roman" w:hAnsi="Times New Roman" w:cs="Times New Roman"/>
          <w:sz w:val="24"/>
          <w:szCs w:val="24"/>
        </w:rPr>
        <w:t xml:space="preserve"> performance-based wages</w:t>
      </w:r>
      <w:r w:rsidR="002976E7">
        <w:rPr>
          <w:rFonts w:ascii="Times New Roman" w:hAnsi="Times New Roman" w:cs="Times New Roman"/>
          <w:sz w:val="24"/>
          <w:szCs w:val="24"/>
        </w:rPr>
        <w:t>,</w:t>
      </w:r>
      <w:r w:rsidR="000778C5">
        <w:rPr>
          <w:rFonts w:ascii="Times New Roman" w:hAnsi="Times New Roman" w:cs="Times New Roman"/>
          <w:sz w:val="24"/>
          <w:szCs w:val="24"/>
        </w:rPr>
        <w:t xml:space="preserve"> and examines</w:t>
      </w:r>
      <w:r w:rsidR="000778C5" w:rsidRPr="1BC2E42E">
        <w:rPr>
          <w:rFonts w:ascii="Times New Roman" w:hAnsi="Times New Roman" w:cs="Times New Roman"/>
          <w:sz w:val="24"/>
          <w:szCs w:val="24"/>
        </w:rPr>
        <w:t xml:space="preserve"> the productivity effects associated with </w:t>
      </w:r>
      <w:r w:rsidR="000778C5">
        <w:rPr>
          <w:rFonts w:ascii="Times New Roman" w:hAnsi="Times New Roman" w:cs="Times New Roman"/>
          <w:sz w:val="24"/>
          <w:szCs w:val="24"/>
        </w:rPr>
        <w:t xml:space="preserve">these </w:t>
      </w:r>
      <w:r w:rsidR="000778C5" w:rsidRPr="1BC2E42E">
        <w:rPr>
          <w:rFonts w:ascii="Times New Roman" w:hAnsi="Times New Roman" w:cs="Times New Roman"/>
          <w:sz w:val="24"/>
          <w:szCs w:val="24"/>
        </w:rPr>
        <w:t xml:space="preserve">different </w:t>
      </w:r>
      <w:r w:rsidR="00F97470">
        <w:rPr>
          <w:rFonts w:ascii="Times New Roman" w:hAnsi="Times New Roman" w:cs="Times New Roman"/>
          <w:sz w:val="24"/>
          <w:szCs w:val="24"/>
        </w:rPr>
        <w:t xml:space="preserve">wage </w:t>
      </w:r>
      <w:r w:rsidR="000778C5" w:rsidRPr="1BC2E42E">
        <w:rPr>
          <w:rFonts w:ascii="Times New Roman" w:hAnsi="Times New Roman" w:cs="Times New Roman"/>
          <w:sz w:val="24"/>
          <w:szCs w:val="24"/>
        </w:rPr>
        <w:t>di</w:t>
      </w:r>
      <w:r w:rsidR="000778C5">
        <w:rPr>
          <w:rFonts w:ascii="Times New Roman" w:hAnsi="Times New Roman" w:cs="Times New Roman"/>
          <w:sz w:val="24"/>
          <w:szCs w:val="24"/>
        </w:rPr>
        <w:t>stributions</w:t>
      </w:r>
      <w:r w:rsidR="002220ED">
        <w:rPr>
          <w:rFonts w:ascii="Times New Roman" w:hAnsi="Times New Roman" w:cs="Times New Roman"/>
          <w:sz w:val="24"/>
          <w:szCs w:val="24"/>
        </w:rPr>
        <w:t xml:space="preserve"> using a real-effort work task</w:t>
      </w:r>
      <w:r w:rsidR="000778C5">
        <w:rPr>
          <w:rFonts w:ascii="Times New Roman" w:hAnsi="Times New Roman" w:cs="Times New Roman"/>
          <w:sz w:val="24"/>
          <w:szCs w:val="24"/>
        </w:rPr>
        <w:t xml:space="preserve">. </w:t>
      </w:r>
      <w:r w:rsidR="000778C5" w:rsidRPr="1BC2E42E">
        <w:rPr>
          <w:rFonts w:ascii="Times New Roman" w:hAnsi="Times New Roman" w:cs="Times New Roman"/>
          <w:sz w:val="24"/>
          <w:szCs w:val="24"/>
        </w:rPr>
        <w:t>Importantly, the wage distributions v</w:t>
      </w:r>
      <w:r w:rsidR="000778C5">
        <w:rPr>
          <w:rFonts w:ascii="Times New Roman" w:hAnsi="Times New Roman" w:cs="Times New Roman"/>
          <w:sz w:val="24"/>
          <w:szCs w:val="24"/>
        </w:rPr>
        <w:t>ary in t</w:t>
      </w:r>
      <w:r w:rsidR="00C54F3A">
        <w:rPr>
          <w:rFonts w:ascii="Times New Roman" w:hAnsi="Times New Roman" w:cs="Times New Roman"/>
          <w:sz w:val="24"/>
          <w:szCs w:val="24"/>
        </w:rPr>
        <w:t>he degree of inequality, average wage</w:t>
      </w:r>
      <w:r w:rsidR="000778C5">
        <w:rPr>
          <w:rFonts w:ascii="Times New Roman" w:hAnsi="Times New Roman" w:cs="Times New Roman"/>
          <w:sz w:val="24"/>
          <w:szCs w:val="24"/>
        </w:rPr>
        <w:t>, and implied level of final income inequality</w:t>
      </w:r>
      <w:r w:rsidR="000778C5" w:rsidRPr="1BC2E42E">
        <w:rPr>
          <w:rFonts w:ascii="Times New Roman" w:hAnsi="Times New Roman" w:cs="Times New Roman"/>
          <w:sz w:val="24"/>
          <w:szCs w:val="24"/>
        </w:rPr>
        <w:t xml:space="preserve">. </w:t>
      </w:r>
      <w:r w:rsidR="000778C5">
        <w:rPr>
          <w:rFonts w:ascii="Times New Roman" w:hAnsi="Times New Roman" w:cs="Times New Roman"/>
          <w:sz w:val="24"/>
          <w:szCs w:val="24"/>
        </w:rPr>
        <w:t>Overall, we</w:t>
      </w:r>
      <w:r>
        <w:rPr>
          <w:rFonts w:ascii="Times New Roman" w:hAnsi="Times New Roman" w:cs="Times New Roman"/>
          <w:sz w:val="24"/>
          <w:szCs w:val="24"/>
        </w:rPr>
        <w:t xml:space="preserve"> find</w:t>
      </w:r>
      <w:r w:rsidR="002976E7">
        <w:rPr>
          <w:rFonts w:ascii="Times New Roman" w:hAnsi="Times New Roman" w:cs="Times New Roman"/>
          <w:sz w:val="24"/>
          <w:szCs w:val="24"/>
        </w:rPr>
        <w:t xml:space="preserve"> </w:t>
      </w:r>
      <w:r w:rsidR="00C07451">
        <w:rPr>
          <w:rFonts w:ascii="Times New Roman" w:hAnsi="Times New Roman" w:cs="Times New Roman"/>
          <w:sz w:val="24"/>
          <w:szCs w:val="24"/>
        </w:rPr>
        <w:t>identifiable</w:t>
      </w:r>
      <w:r w:rsidR="002976E7">
        <w:rPr>
          <w:rFonts w:ascii="Times New Roman" w:hAnsi="Times New Roman" w:cs="Times New Roman"/>
          <w:sz w:val="24"/>
          <w:szCs w:val="24"/>
        </w:rPr>
        <w:t xml:space="preserve"> patterns in wage preferences regarding how individuals trade-off equity versus effici</w:t>
      </w:r>
      <w:r w:rsidR="002220ED">
        <w:rPr>
          <w:rFonts w:ascii="Times New Roman" w:hAnsi="Times New Roman" w:cs="Times New Roman"/>
          <w:sz w:val="24"/>
          <w:szCs w:val="24"/>
        </w:rPr>
        <w:t>ency within the group</w:t>
      </w:r>
      <w:r w:rsidR="002976E7">
        <w:rPr>
          <w:rFonts w:ascii="Times New Roman" w:hAnsi="Times New Roman" w:cs="Times New Roman"/>
          <w:sz w:val="24"/>
          <w:szCs w:val="24"/>
        </w:rPr>
        <w:t xml:space="preserve">. </w:t>
      </w:r>
      <w:r w:rsidR="00F97470">
        <w:rPr>
          <w:rFonts w:ascii="Times New Roman" w:hAnsi="Times New Roman" w:cs="Times New Roman"/>
          <w:sz w:val="24"/>
          <w:szCs w:val="24"/>
        </w:rPr>
        <w:t>We</w:t>
      </w:r>
      <w:r w:rsidR="002976E7">
        <w:rPr>
          <w:rFonts w:ascii="Times New Roman" w:hAnsi="Times New Roman" w:cs="Times New Roman"/>
          <w:sz w:val="24"/>
          <w:szCs w:val="24"/>
        </w:rPr>
        <w:t xml:space="preserve"> find strong evidence that equality of opportunity – in the form of equal piece-rates – is preferred by many individuals at the expense of some overall loss in collective efficiency.</w:t>
      </w:r>
      <w:r>
        <w:rPr>
          <w:rFonts w:ascii="Times New Roman" w:hAnsi="Times New Roman" w:cs="Times New Roman"/>
          <w:sz w:val="24"/>
          <w:szCs w:val="24"/>
        </w:rPr>
        <w:t xml:space="preserve"> </w:t>
      </w:r>
      <w:r w:rsidR="002220ED">
        <w:rPr>
          <w:rFonts w:ascii="Times New Roman" w:hAnsi="Times New Roman" w:cs="Times New Roman"/>
          <w:sz w:val="24"/>
          <w:szCs w:val="24"/>
        </w:rPr>
        <w:t>T</w:t>
      </w:r>
      <w:r w:rsidR="000778C5">
        <w:rPr>
          <w:rFonts w:ascii="Times New Roman" w:hAnsi="Times New Roman" w:cs="Times New Roman"/>
          <w:sz w:val="24"/>
          <w:szCs w:val="24"/>
        </w:rPr>
        <w:t>he distribution of wages ha</w:t>
      </w:r>
      <w:r w:rsidR="000778C5" w:rsidRPr="00915E45">
        <w:rPr>
          <w:rFonts w:ascii="Times New Roman" w:hAnsi="Times New Roman" w:cs="Times New Roman"/>
          <w:sz w:val="24"/>
          <w:szCs w:val="24"/>
        </w:rPr>
        <w:t xml:space="preserve">s little impact on the </w:t>
      </w:r>
      <w:r w:rsidR="000778C5" w:rsidRPr="00915E45">
        <w:rPr>
          <w:rFonts w:ascii="Times New Roman" w:hAnsi="Times New Roman" w:cs="Times New Roman"/>
          <w:i/>
          <w:sz w:val="24"/>
          <w:szCs w:val="24"/>
        </w:rPr>
        <w:t xml:space="preserve">quantity </w:t>
      </w:r>
      <w:r w:rsidRPr="00915E45">
        <w:rPr>
          <w:rFonts w:ascii="Times New Roman" w:hAnsi="Times New Roman" w:cs="Times New Roman"/>
          <w:sz w:val="24"/>
          <w:szCs w:val="24"/>
        </w:rPr>
        <w:t>of output produced; however, we do observe an</w:t>
      </w:r>
      <w:r w:rsidR="000778C5" w:rsidRPr="00915E45">
        <w:rPr>
          <w:rFonts w:ascii="Times New Roman" w:hAnsi="Times New Roman" w:cs="Times New Roman"/>
          <w:sz w:val="24"/>
          <w:szCs w:val="24"/>
        </w:rPr>
        <w:t xml:space="preserve"> impact on output </w:t>
      </w:r>
      <w:r w:rsidR="000778C5" w:rsidRPr="00915E45">
        <w:rPr>
          <w:rFonts w:ascii="Times New Roman" w:hAnsi="Times New Roman" w:cs="Times New Roman"/>
          <w:i/>
          <w:sz w:val="24"/>
          <w:szCs w:val="24"/>
        </w:rPr>
        <w:t>quality</w:t>
      </w:r>
      <w:r w:rsidR="000778C5" w:rsidRPr="00915E45">
        <w:rPr>
          <w:rFonts w:ascii="Times New Roman" w:hAnsi="Times New Roman" w:cs="Times New Roman"/>
          <w:sz w:val="24"/>
          <w:szCs w:val="24"/>
        </w:rPr>
        <w:t>.</w:t>
      </w:r>
      <w:r w:rsidR="002220ED">
        <w:rPr>
          <w:rFonts w:ascii="Times New Roman" w:hAnsi="Times New Roman" w:cs="Times New Roman"/>
          <w:sz w:val="24"/>
          <w:szCs w:val="24"/>
        </w:rPr>
        <w:t xml:space="preserve"> Moreover, </w:t>
      </w:r>
      <w:r w:rsidR="00A627E2" w:rsidRPr="00915E45">
        <w:rPr>
          <w:rFonts w:ascii="Times New Roman" w:hAnsi="Times New Roman" w:cs="Times New Roman"/>
          <w:sz w:val="24"/>
          <w:szCs w:val="24"/>
        </w:rPr>
        <w:t>for individuals who have expressed a preference for equality of opportunity,</w:t>
      </w:r>
      <w:r w:rsidR="002976E7" w:rsidRPr="00915E45">
        <w:rPr>
          <w:rFonts w:ascii="Times New Roman" w:hAnsi="Times New Roman" w:cs="Times New Roman"/>
          <w:sz w:val="24"/>
          <w:szCs w:val="24"/>
        </w:rPr>
        <w:t xml:space="preserve"> working under </w:t>
      </w:r>
      <w:r w:rsidR="00A627E2" w:rsidRPr="00915E45">
        <w:rPr>
          <w:rFonts w:ascii="Times New Roman" w:hAnsi="Times New Roman" w:cs="Times New Roman"/>
          <w:sz w:val="24"/>
          <w:szCs w:val="24"/>
        </w:rPr>
        <w:t>equal piece-rates</w:t>
      </w:r>
      <w:r w:rsidR="002976E7" w:rsidRPr="00915E45">
        <w:rPr>
          <w:rFonts w:ascii="Times New Roman" w:hAnsi="Times New Roman" w:cs="Times New Roman"/>
          <w:sz w:val="24"/>
          <w:szCs w:val="24"/>
        </w:rPr>
        <w:t xml:space="preserve"> </w:t>
      </w:r>
      <w:r w:rsidR="00A373B0" w:rsidRPr="00915E45">
        <w:rPr>
          <w:rFonts w:ascii="Times New Roman" w:hAnsi="Times New Roman" w:cs="Times New Roman"/>
          <w:sz w:val="24"/>
          <w:szCs w:val="24"/>
        </w:rPr>
        <w:t xml:space="preserve">can </w:t>
      </w:r>
      <w:r w:rsidR="00A627E2" w:rsidRPr="00915E45">
        <w:rPr>
          <w:rFonts w:ascii="Times New Roman" w:hAnsi="Times New Roman" w:cs="Times New Roman"/>
          <w:sz w:val="24"/>
          <w:szCs w:val="24"/>
        </w:rPr>
        <w:t>incentivize provision of higher qual</w:t>
      </w:r>
      <w:r w:rsidR="002220ED">
        <w:rPr>
          <w:rFonts w:ascii="Times New Roman" w:hAnsi="Times New Roman" w:cs="Times New Roman"/>
          <w:sz w:val="24"/>
          <w:szCs w:val="24"/>
        </w:rPr>
        <w:t>ity output</w:t>
      </w:r>
      <w:r w:rsidR="002976E7" w:rsidRPr="00915E45">
        <w:rPr>
          <w:rFonts w:ascii="Times New Roman" w:hAnsi="Times New Roman" w:cs="Times New Roman"/>
          <w:sz w:val="24"/>
          <w:szCs w:val="24"/>
        </w:rPr>
        <w:t>.</w:t>
      </w:r>
      <w:r w:rsidR="000778C5" w:rsidRPr="00915E45">
        <w:rPr>
          <w:rFonts w:ascii="Times New Roman" w:hAnsi="Times New Roman" w:cs="Times New Roman"/>
          <w:sz w:val="24"/>
          <w:szCs w:val="24"/>
        </w:rPr>
        <w:t xml:space="preserve"> </w:t>
      </w:r>
    </w:p>
    <w:bookmarkEnd w:id="1"/>
    <w:p w14:paraId="7E5F48D0" w14:textId="77777777" w:rsidR="000778C5" w:rsidRDefault="000778C5" w:rsidP="000778C5">
      <w:pPr>
        <w:spacing w:line="240" w:lineRule="auto"/>
        <w:ind w:firstLine="0"/>
        <w:rPr>
          <w:rFonts w:ascii="Times New Roman" w:hAnsi="Times New Roman" w:cs="Times New Roman"/>
          <w:sz w:val="24"/>
          <w:szCs w:val="24"/>
        </w:rPr>
      </w:pPr>
    </w:p>
    <w:p w14:paraId="3179F861" w14:textId="77777777" w:rsidR="00677EF2" w:rsidRDefault="00677EF2" w:rsidP="000778C5">
      <w:pPr>
        <w:spacing w:after="0" w:line="240" w:lineRule="auto"/>
        <w:ind w:firstLine="0"/>
        <w:rPr>
          <w:rFonts w:ascii="Times New Roman" w:hAnsi="Times New Roman" w:cs="Times New Roman"/>
          <w:i/>
          <w:sz w:val="24"/>
          <w:szCs w:val="24"/>
        </w:rPr>
      </w:pPr>
    </w:p>
    <w:p w14:paraId="0C24F6D8" w14:textId="77777777" w:rsidR="00677EF2" w:rsidRDefault="00677EF2" w:rsidP="000778C5">
      <w:pPr>
        <w:spacing w:after="0" w:line="240" w:lineRule="auto"/>
        <w:ind w:firstLine="0"/>
        <w:rPr>
          <w:rFonts w:ascii="Times New Roman" w:hAnsi="Times New Roman" w:cs="Times New Roman"/>
          <w:i/>
          <w:sz w:val="24"/>
          <w:szCs w:val="24"/>
        </w:rPr>
      </w:pPr>
    </w:p>
    <w:p w14:paraId="28793FC3" w14:textId="61120A60" w:rsidR="000778C5" w:rsidRDefault="000778C5" w:rsidP="000778C5">
      <w:pPr>
        <w:spacing w:after="0" w:line="240" w:lineRule="auto"/>
        <w:ind w:firstLine="0"/>
        <w:rPr>
          <w:rFonts w:ascii="Times New Roman" w:hAnsi="Times New Roman" w:cs="Times New Roman"/>
          <w:sz w:val="24"/>
          <w:szCs w:val="24"/>
        </w:rPr>
      </w:pPr>
      <w:r w:rsidRPr="00B1781B">
        <w:rPr>
          <w:rFonts w:ascii="Times New Roman" w:hAnsi="Times New Roman" w:cs="Times New Roman"/>
          <w:i/>
          <w:sz w:val="24"/>
          <w:szCs w:val="24"/>
        </w:rPr>
        <w:t>Keywords:</w:t>
      </w:r>
      <w:r>
        <w:rPr>
          <w:rFonts w:ascii="Times New Roman" w:hAnsi="Times New Roman" w:cs="Times New Roman"/>
          <w:sz w:val="24"/>
          <w:szCs w:val="24"/>
        </w:rPr>
        <w:t xml:space="preserve"> </w:t>
      </w:r>
      <w:r w:rsidRPr="00B1781B">
        <w:rPr>
          <w:rFonts w:ascii="Times New Roman" w:hAnsi="Times New Roman" w:cs="Times New Roman"/>
          <w:sz w:val="24"/>
          <w:szCs w:val="24"/>
        </w:rPr>
        <w:t xml:space="preserve">Wage </w:t>
      </w:r>
      <w:r>
        <w:rPr>
          <w:rFonts w:ascii="Times New Roman" w:hAnsi="Times New Roman" w:cs="Times New Roman"/>
          <w:sz w:val="24"/>
          <w:szCs w:val="24"/>
        </w:rPr>
        <w:t>Ine</w:t>
      </w:r>
      <w:r w:rsidRPr="00B1781B">
        <w:rPr>
          <w:rFonts w:ascii="Times New Roman" w:hAnsi="Times New Roman" w:cs="Times New Roman"/>
          <w:sz w:val="24"/>
          <w:szCs w:val="24"/>
        </w:rPr>
        <w:t>quality</w:t>
      </w:r>
      <w:r w:rsidR="00421833">
        <w:rPr>
          <w:rFonts w:ascii="Times New Roman" w:hAnsi="Times New Roman" w:cs="Times New Roman"/>
          <w:sz w:val="24"/>
          <w:szCs w:val="24"/>
        </w:rPr>
        <w:t>;</w:t>
      </w:r>
      <w:r w:rsidRPr="00B1781B">
        <w:rPr>
          <w:rFonts w:ascii="Times New Roman" w:hAnsi="Times New Roman" w:cs="Times New Roman"/>
          <w:sz w:val="24"/>
          <w:szCs w:val="24"/>
        </w:rPr>
        <w:t xml:space="preserve"> Wage Preferences; Productivity; </w:t>
      </w:r>
      <w:r w:rsidR="00421833">
        <w:rPr>
          <w:rFonts w:ascii="Times New Roman" w:hAnsi="Times New Roman" w:cs="Times New Roman"/>
          <w:sz w:val="24"/>
          <w:szCs w:val="24"/>
        </w:rPr>
        <w:t>Performance Pay</w:t>
      </w:r>
      <w:r w:rsidRPr="00B1781B">
        <w:rPr>
          <w:rFonts w:ascii="Times New Roman" w:hAnsi="Times New Roman" w:cs="Times New Roman"/>
          <w:sz w:val="24"/>
          <w:szCs w:val="24"/>
        </w:rPr>
        <w:t xml:space="preserve">; </w:t>
      </w:r>
      <w:r w:rsidR="00421833">
        <w:rPr>
          <w:rFonts w:ascii="Times New Roman" w:hAnsi="Times New Roman" w:cs="Times New Roman"/>
          <w:sz w:val="24"/>
          <w:szCs w:val="24"/>
        </w:rPr>
        <w:t>Real-Effort Experiment</w:t>
      </w:r>
    </w:p>
    <w:p w14:paraId="4E8FDA68" w14:textId="77777777" w:rsidR="000778C5" w:rsidRDefault="000778C5" w:rsidP="000778C5">
      <w:pPr>
        <w:spacing w:after="0" w:line="240" w:lineRule="auto"/>
        <w:ind w:firstLine="0"/>
        <w:rPr>
          <w:rFonts w:ascii="Times New Roman" w:hAnsi="Times New Roman" w:cs="Times New Roman"/>
          <w:sz w:val="24"/>
          <w:szCs w:val="24"/>
        </w:rPr>
      </w:pPr>
    </w:p>
    <w:p w14:paraId="37F6955B" w14:textId="3636F11E" w:rsidR="000778C5" w:rsidRDefault="000778C5" w:rsidP="003E3038">
      <w:pPr>
        <w:spacing w:after="0" w:line="240" w:lineRule="auto"/>
        <w:ind w:firstLine="0"/>
        <w:rPr>
          <w:rFonts w:ascii="Times New Roman" w:hAnsi="Times New Roman" w:cs="Times New Roman"/>
          <w:sz w:val="24"/>
          <w:szCs w:val="24"/>
        </w:rPr>
      </w:pPr>
      <w:r w:rsidRPr="00531450">
        <w:rPr>
          <w:rFonts w:ascii="Times New Roman" w:hAnsi="Times New Roman" w:cs="Times New Roman"/>
          <w:i/>
          <w:sz w:val="24"/>
          <w:szCs w:val="24"/>
        </w:rPr>
        <w:t>JEL Codes:</w:t>
      </w:r>
      <w:r>
        <w:rPr>
          <w:rFonts w:ascii="Times New Roman" w:hAnsi="Times New Roman" w:cs="Times New Roman"/>
          <w:sz w:val="24"/>
          <w:szCs w:val="24"/>
        </w:rPr>
        <w:t xml:space="preserve"> C91, D31, D61, D63, D71, J30, M52</w:t>
      </w:r>
    </w:p>
    <w:p w14:paraId="74CCCFEE" w14:textId="77777777" w:rsidR="002652FE" w:rsidRPr="003E3038" w:rsidRDefault="002652FE" w:rsidP="003E3038">
      <w:pPr>
        <w:spacing w:after="0" w:line="240" w:lineRule="auto"/>
        <w:ind w:firstLine="0"/>
        <w:rPr>
          <w:rFonts w:ascii="Times New Roman" w:hAnsi="Times New Roman" w:cs="Times New Roman"/>
          <w:sz w:val="24"/>
          <w:szCs w:val="24"/>
        </w:rPr>
      </w:pPr>
    </w:p>
    <w:p w14:paraId="0443CB58" w14:textId="02FAC1EC" w:rsidR="00677EF2" w:rsidRDefault="00677EF2" w:rsidP="00CA2FEA">
      <w:pPr>
        <w:spacing w:after="0"/>
        <w:ind w:firstLine="0"/>
        <w:rPr>
          <w:rFonts w:ascii="Times New Roman" w:hAnsi="Times New Roman" w:cs="Times New Roman"/>
          <w:b/>
          <w:sz w:val="28"/>
          <w:szCs w:val="24"/>
        </w:rPr>
      </w:pPr>
    </w:p>
    <w:p w14:paraId="7717ADB4" w14:textId="10360AAA" w:rsidR="00CA2FEA" w:rsidRPr="00531450" w:rsidRDefault="00CA2FEA" w:rsidP="00CA2FEA">
      <w:pPr>
        <w:spacing w:after="0"/>
        <w:ind w:firstLine="0"/>
        <w:rPr>
          <w:rFonts w:ascii="Times New Roman" w:hAnsi="Times New Roman" w:cs="Times New Roman"/>
          <w:b/>
          <w:sz w:val="28"/>
          <w:szCs w:val="24"/>
        </w:rPr>
      </w:pPr>
      <w:proofErr w:type="gramStart"/>
      <w:r w:rsidRPr="00531450">
        <w:rPr>
          <w:rFonts w:ascii="Times New Roman" w:hAnsi="Times New Roman" w:cs="Times New Roman"/>
          <w:b/>
          <w:sz w:val="28"/>
          <w:szCs w:val="24"/>
        </w:rPr>
        <w:lastRenderedPageBreak/>
        <w:t>1  Introduction</w:t>
      </w:r>
      <w:proofErr w:type="gramEnd"/>
    </w:p>
    <w:p w14:paraId="626FBB23" w14:textId="7D53DFEE" w:rsidR="00CA2FEA" w:rsidRPr="00C867B5" w:rsidRDefault="00CA2FEA" w:rsidP="00CA2FEA">
      <w:pPr>
        <w:spacing w:after="0"/>
        <w:ind w:firstLine="0"/>
        <w:rPr>
          <w:rFonts w:ascii="Times New Roman" w:hAnsi="Times New Roman" w:cs="Times New Roman"/>
          <w:sz w:val="24"/>
          <w:szCs w:val="24"/>
        </w:rPr>
      </w:pPr>
      <w:r w:rsidRPr="1BC2E42E">
        <w:rPr>
          <w:rFonts w:ascii="Times New Roman" w:hAnsi="Times New Roman" w:cs="Times New Roman"/>
          <w:sz w:val="24"/>
          <w:szCs w:val="24"/>
        </w:rPr>
        <w:t>The distribution of wages within firms</w:t>
      </w:r>
      <w:r>
        <w:rPr>
          <w:rFonts w:ascii="Times New Roman" w:hAnsi="Times New Roman" w:cs="Times New Roman"/>
          <w:sz w:val="24"/>
          <w:szCs w:val="24"/>
        </w:rPr>
        <w:t xml:space="preserve"> and the associated degree of inequality remains</w:t>
      </w:r>
      <w:r w:rsidRPr="1BC2E42E">
        <w:rPr>
          <w:rFonts w:ascii="Times New Roman" w:hAnsi="Times New Roman" w:cs="Times New Roman"/>
          <w:sz w:val="24"/>
          <w:szCs w:val="24"/>
        </w:rPr>
        <w:t xml:space="preserve"> a hot button issues that</w:t>
      </w:r>
      <w:r>
        <w:rPr>
          <w:rFonts w:ascii="Times New Roman" w:hAnsi="Times New Roman" w:cs="Times New Roman"/>
          <w:sz w:val="24"/>
          <w:szCs w:val="24"/>
        </w:rPr>
        <w:t xml:space="preserve"> garners</w:t>
      </w:r>
      <w:r w:rsidRPr="1BC2E42E">
        <w:rPr>
          <w:rFonts w:ascii="Times New Roman" w:hAnsi="Times New Roman" w:cs="Times New Roman"/>
          <w:sz w:val="24"/>
          <w:szCs w:val="24"/>
        </w:rPr>
        <w:t xml:space="preserve"> substantial attention in both</w:t>
      </w:r>
      <w:r>
        <w:rPr>
          <w:rFonts w:ascii="Times New Roman" w:hAnsi="Times New Roman" w:cs="Times New Roman"/>
          <w:sz w:val="24"/>
          <w:szCs w:val="24"/>
        </w:rPr>
        <w:t xml:space="preserve"> academic research and</w:t>
      </w:r>
      <w:r w:rsidRPr="1BC2E42E">
        <w:rPr>
          <w:rFonts w:ascii="Times New Roman" w:hAnsi="Times New Roman" w:cs="Times New Roman"/>
          <w:sz w:val="24"/>
          <w:szCs w:val="24"/>
        </w:rPr>
        <w:t xml:space="preserve"> popul</w:t>
      </w:r>
      <w:r>
        <w:rPr>
          <w:rFonts w:ascii="Times New Roman" w:hAnsi="Times New Roman" w:cs="Times New Roman"/>
          <w:sz w:val="24"/>
          <w:szCs w:val="24"/>
        </w:rPr>
        <w:t>ar press (e.g., Piketty, 2014). Theoretically, inequality can be justified on the grounds of optimally incentivizing effort provision (e.g., Lazear, 2018). That said, there is a rich literature promoting the idea that the distributi</w:t>
      </w:r>
      <w:r w:rsidR="003E3038">
        <w:rPr>
          <w:rFonts w:ascii="Times New Roman" w:hAnsi="Times New Roman" w:cs="Times New Roman"/>
          <w:sz w:val="24"/>
          <w:szCs w:val="24"/>
        </w:rPr>
        <w:t>on of wages can influence worker</w:t>
      </w:r>
      <w:r>
        <w:rPr>
          <w:rFonts w:ascii="Times New Roman" w:hAnsi="Times New Roman" w:cs="Times New Roman"/>
          <w:sz w:val="24"/>
          <w:szCs w:val="24"/>
        </w:rPr>
        <w:t xml:space="preserve"> productivity via wage comparisons and corresponding inferences regarding fairness (e.g., Fr</w:t>
      </w:r>
      <w:r w:rsidRPr="1BC2E42E">
        <w:rPr>
          <w:rFonts w:ascii="Times New Roman" w:hAnsi="Times New Roman" w:cs="Times New Roman"/>
          <w:sz w:val="24"/>
          <w:szCs w:val="24"/>
        </w:rPr>
        <w:t>ank</w:t>
      </w:r>
      <w:r>
        <w:rPr>
          <w:rFonts w:ascii="Times New Roman" w:hAnsi="Times New Roman" w:cs="Times New Roman"/>
          <w:sz w:val="24"/>
          <w:szCs w:val="24"/>
        </w:rPr>
        <w:t>, 1984;</w:t>
      </w:r>
      <w:r w:rsidRPr="1BC2E42E">
        <w:rPr>
          <w:rFonts w:ascii="Times New Roman" w:hAnsi="Times New Roman" w:cs="Times New Roman"/>
          <w:sz w:val="24"/>
          <w:szCs w:val="24"/>
        </w:rPr>
        <w:t xml:space="preserve"> </w:t>
      </w:r>
      <w:proofErr w:type="spellStart"/>
      <w:r w:rsidRPr="1BC2E42E">
        <w:rPr>
          <w:rFonts w:ascii="Times New Roman" w:hAnsi="Times New Roman" w:cs="Times New Roman"/>
          <w:sz w:val="24"/>
          <w:szCs w:val="24"/>
        </w:rPr>
        <w:t>Lazear</w:t>
      </w:r>
      <w:proofErr w:type="spellEnd"/>
      <w:r>
        <w:rPr>
          <w:rFonts w:ascii="Times New Roman" w:hAnsi="Times New Roman" w:cs="Times New Roman"/>
          <w:sz w:val="24"/>
          <w:szCs w:val="24"/>
        </w:rPr>
        <w:t>, 1989; 1991;</w:t>
      </w:r>
      <w:r w:rsidRPr="1BC2E42E">
        <w:rPr>
          <w:rFonts w:ascii="Times New Roman" w:hAnsi="Times New Roman" w:cs="Times New Roman"/>
          <w:sz w:val="24"/>
          <w:szCs w:val="24"/>
        </w:rPr>
        <w:t xml:space="preserve"> </w:t>
      </w:r>
      <w:proofErr w:type="spellStart"/>
      <w:r w:rsidRPr="1BC2E42E">
        <w:rPr>
          <w:rFonts w:ascii="Times New Roman" w:hAnsi="Times New Roman" w:cs="Times New Roman"/>
          <w:sz w:val="24"/>
          <w:szCs w:val="24"/>
        </w:rPr>
        <w:t>Ack</w:t>
      </w:r>
      <w:r>
        <w:rPr>
          <w:rFonts w:ascii="Times New Roman" w:hAnsi="Times New Roman" w:cs="Times New Roman"/>
          <w:sz w:val="24"/>
          <w:szCs w:val="24"/>
        </w:rPr>
        <w:t>erlof</w:t>
      </w:r>
      <w:proofErr w:type="spellEnd"/>
      <w:r>
        <w:rPr>
          <w:rFonts w:ascii="Times New Roman" w:hAnsi="Times New Roman" w:cs="Times New Roman"/>
          <w:sz w:val="24"/>
          <w:szCs w:val="24"/>
        </w:rPr>
        <w:t xml:space="preserve"> &amp;</w:t>
      </w:r>
      <w:r w:rsidRPr="1BC2E42E">
        <w:rPr>
          <w:rFonts w:ascii="Times New Roman" w:hAnsi="Times New Roman" w:cs="Times New Roman"/>
          <w:sz w:val="24"/>
          <w:szCs w:val="24"/>
        </w:rPr>
        <w:t xml:space="preserve"> Yellen</w:t>
      </w:r>
      <w:r>
        <w:rPr>
          <w:rFonts w:ascii="Times New Roman" w:hAnsi="Times New Roman" w:cs="Times New Roman"/>
          <w:sz w:val="24"/>
          <w:szCs w:val="24"/>
        </w:rPr>
        <w:t>, 1990; Bewley, 1999 for seminal work; Fehr et al., 2009 for a rev</w:t>
      </w:r>
      <w:r w:rsidR="003E3038">
        <w:rPr>
          <w:rFonts w:ascii="Times New Roman" w:hAnsi="Times New Roman" w:cs="Times New Roman"/>
          <w:sz w:val="24"/>
          <w:szCs w:val="24"/>
        </w:rPr>
        <w:t xml:space="preserve">iew). Recently, </w:t>
      </w:r>
      <w:r>
        <w:rPr>
          <w:rFonts w:ascii="Times New Roman" w:hAnsi="Times New Roman" w:cs="Times New Roman"/>
          <w:sz w:val="24"/>
          <w:szCs w:val="24"/>
        </w:rPr>
        <w:t>widespread discussions on policies aimed at compressing wages and reducing the pay gap</w:t>
      </w:r>
      <w:r w:rsidR="003E3038">
        <w:rPr>
          <w:rFonts w:ascii="Times New Roman" w:hAnsi="Times New Roman" w:cs="Times New Roman"/>
          <w:sz w:val="24"/>
          <w:szCs w:val="24"/>
        </w:rPr>
        <w:t xml:space="preserve"> have renewed</w:t>
      </w:r>
      <w:r>
        <w:rPr>
          <w:rFonts w:ascii="Times New Roman" w:hAnsi="Times New Roman" w:cs="Times New Roman"/>
          <w:sz w:val="24"/>
          <w:szCs w:val="24"/>
        </w:rPr>
        <w:t xml:space="preserve"> (e.g., raising minimum wage or</w:t>
      </w:r>
      <w:r w:rsidRPr="1BC2E42E">
        <w:rPr>
          <w:rFonts w:ascii="Times New Roman" w:hAnsi="Times New Roman" w:cs="Times New Roman"/>
          <w:sz w:val="24"/>
          <w:szCs w:val="24"/>
        </w:rPr>
        <w:t xml:space="preserve"> re</w:t>
      </w:r>
      <w:r>
        <w:rPr>
          <w:rFonts w:ascii="Times New Roman" w:hAnsi="Times New Roman" w:cs="Times New Roman"/>
          <w:sz w:val="24"/>
          <w:szCs w:val="24"/>
        </w:rPr>
        <w:t>gulating executive compensation). Relatedly, there has also been substantial discussion, and even some reform (</w:t>
      </w:r>
      <w:r w:rsidRPr="1BC2E42E">
        <w:rPr>
          <w:rFonts w:ascii="Times New Roman" w:hAnsi="Times New Roman" w:cs="Times New Roman"/>
          <w:sz w:val="24"/>
          <w:szCs w:val="24"/>
        </w:rPr>
        <w:t>e.g., Dodd-Frank regulation</w:t>
      </w:r>
      <w:r>
        <w:rPr>
          <w:rFonts w:ascii="Times New Roman" w:hAnsi="Times New Roman" w:cs="Times New Roman"/>
          <w:sz w:val="24"/>
          <w:szCs w:val="24"/>
        </w:rPr>
        <w:t xml:space="preserve"> on reporting of pay-ratios), on</w:t>
      </w:r>
      <w:r w:rsidRPr="1BC2E42E">
        <w:rPr>
          <w:rFonts w:ascii="Times New Roman" w:hAnsi="Times New Roman" w:cs="Times New Roman"/>
          <w:sz w:val="24"/>
          <w:szCs w:val="24"/>
        </w:rPr>
        <w:t xml:space="preserve"> pay secrecy and the extent to which</w:t>
      </w:r>
      <w:r>
        <w:rPr>
          <w:rFonts w:ascii="Times New Roman" w:hAnsi="Times New Roman" w:cs="Times New Roman"/>
          <w:sz w:val="24"/>
          <w:szCs w:val="24"/>
        </w:rPr>
        <w:t xml:space="preserve"> employee</w:t>
      </w:r>
      <w:r w:rsidRPr="1BC2E42E">
        <w:rPr>
          <w:rFonts w:ascii="Times New Roman" w:hAnsi="Times New Roman" w:cs="Times New Roman"/>
          <w:sz w:val="24"/>
          <w:szCs w:val="24"/>
        </w:rPr>
        <w:t xml:space="preserve"> pay inform</w:t>
      </w:r>
      <w:r w:rsidR="00533C79">
        <w:rPr>
          <w:rFonts w:ascii="Times New Roman" w:hAnsi="Times New Roman" w:cs="Times New Roman"/>
          <w:sz w:val="24"/>
          <w:szCs w:val="24"/>
        </w:rPr>
        <w:t>ation</w:t>
      </w:r>
      <w:r>
        <w:rPr>
          <w:rFonts w:ascii="Times New Roman" w:hAnsi="Times New Roman" w:cs="Times New Roman"/>
          <w:sz w:val="24"/>
          <w:szCs w:val="24"/>
        </w:rPr>
        <w:t xml:space="preserve"> should be mad</w:t>
      </w:r>
      <w:r w:rsidRPr="1BC2E42E">
        <w:rPr>
          <w:rFonts w:ascii="Times New Roman" w:hAnsi="Times New Roman" w:cs="Times New Roman"/>
          <w:sz w:val="24"/>
          <w:szCs w:val="24"/>
        </w:rPr>
        <w:t>e more transparen</w:t>
      </w:r>
      <w:r>
        <w:rPr>
          <w:rFonts w:ascii="Times New Roman" w:hAnsi="Times New Roman" w:cs="Times New Roman"/>
          <w:sz w:val="24"/>
          <w:szCs w:val="24"/>
        </w:rPr>
        <w:t>t. Such a policy, while not directly altering the distribution of pay, would subsequently reveal salient information about the distribution of wage</w:t>
      </w:r>
      <w:r w:rsidRPr="00C867B5">
        <w:rPr>
          <w:rFonts w:ascii="Times New Roman" w:hAnsi="Times New Roman" w:cs="Times New Roman"/>
          <w:sz w:val="24"/>
          <w:szCs w:val="24"/>
        </w:rPr>
        <w:t>s. The ramificat</w:t>
      </w:r>
      <w:r>
        <w:rPr>
          <w:rFonts w:ascii="Times New Roman" w:hAnsi="Times New Roman" w:cs="Times New Roman"/>
          <w:sz w:val="24"/>
          <w:szCs w:val="24"/>
        </w:rPr>
        <w:t>ions of these types of wage reforms</w:t>
      </w:r>
      <w:r w:rsidRPr="00C867B5">
        <w:rPr>
          <w:rFonts w:ascii="Times New Roman" w:hAnsi="Times New Roman" w:cs="Times New Roman"/>
          <w:sz w:val="24"/>
          <w:szCs w:val="24"/>
        </w:rPr>
        <w:t xml:space="preserve"> hinge crucially on how such poli</w:t>
      </w:r>
      <w:r>
        <w:rPr>
          <w:rFonts w:ascii="Times New Roman" w:hAnsi="Times New Roman" w:cs="Times New Roman"/>
          <w:sz w:val="24"/>
          <w:szCs w:val="24"/>
        </w:rPr>
        <w:t>cies might be perceived by workers</w:t>
      </w:r>
      <w:r w:rsidRPr="00C867B5">
        <w:rPr>
          <w:rFonts w:ascii="Times New Roman" w:hAnsi="Times New Roman" w:cs="Times New Roman"/>
          <w:sz w:val="24"/>
          <w:szCs w:val="24"/>
        </w:rPr>
        <w:t xml:space="preserve"> and</w:t>
      </w:r>
      <w:r>
        <w:rPr>
          <w:rFonts w:ascii="Times New Roman" w:hAnsi="Times New Roman" w:cs="Times New Roman"/>
          <w:sz w:val="24"/>
          <w:szCs w:val="24"/>
        </w:rPr>
        <w:t>, consequently,</w:t>
      </w:r>
      <w:r w:rsidRPr="00C867B5">
        <w:rPr>
          <w:rFonts w:ascii="Times New Roman" w:hAnsi="Times New Roman" w:cs="Times New Roman"/>
          <w:sz w:val="24"/>
          <w:szCs w:val="24"/>
        </w:rPr>
        <w:t xml:space="preserve"> </w:t>
      </w:r>
      <w:r>
        <w:rPr>
          <w:rFonts w:ascii="Times New Roman" w:hAnsi="Times New Roman" w:cs="Times New Roman"/>
          <w:sz w:val="24"/>
          <w:szCs w:val="24"/>
        </w:rPr>
        <w:t>how workers might</w:t>
      </w:r>
      <w:r w:rsidRPr="00C867B5">
        <w:rPr>
          <w:rFonts w:ascii="Times New Roman" w:hAnsi="Times New Roman" w:cs="Times New Roman"/>
          <w:sz w:val="24"/>
          <w:szCs w:val="24"/>
        </w:rPr>
        <w:t xml:space="preserve"> </w:t>
      </w:r>
      <w:r>
        <w:rPr>
          <w:rFonts w:ascii="Times New Roman" w:hAnsi="Times New Roman" w:cs="Times New Roman"/>
          <w:sz w:val="24"/>
          <w:szCs w:val="24"/>
        </w:rPr>
        <w:t xml:space="preserve">react under given wage </w:t>
      </w:r>
      <w:r w:rsidR="00533C79">
        <w:rPr>
          <w:rFonts w:ascii="Times New Roman" w:hAnsi="Times New Roman" w:cs="Times New Roman"/>
          <w:sz w:val="24"/>
          <w:szCs w:val="24"/>
        </w:rPr>
        <w:t xml:space="preserve">regimes within the organization given their preferences. </w:t>
      </w:r>
      <w:r w:rsidRPr="00C867B5">
        <w:rPr>
          <w:rFonts w:ascii="Times New Roman" w:hAnsi="Times New Roman" w:cs="Times New Roman"/>
          <w:sz w:val="24"/>
          <w:szCs w:val="24"/>
        </w:rPr>
        <w:t xml:space="preserve">  </w:t>
      </w:r>
    </w:p>
    <w:p w14:paraId="736B2B84" w14:textId="25F12DCA" w:rsidR="00CA2FEA" w:rsidRPr="00276848" w:rsidRDefault="00CA2FEA" w:rsidP="00CA2FEA">
      <w:pPr>
        <w:spacing w:after="0"/>
        <w:rPr>
          <w:rFonts w:ascii="Times New Roman" w:hAnsi="Times New Roman" w:cs="Times New Roman"/>
          <w:sz w:val="24"/>
          <w:szCs w:val="24"/>
        </w:rPr>
      </w:pPr>
      <w:r w:rsidRPr="1BC2E42E">
        <w:rPr>
          <w:rFonts w:ascii="Times New Roman" w:hAnsi="Times New Roman" w:cs="Times New Roman"/>
          <w:sz w:val="24"/>
          <w:szCs w:val="24"/>
        </w:rPr>
        <w:t xml:space="preserve">The </w:t>
      </w:r>
      <w:r w:rsidR="00533C79">
        <w:rPr>
          <w:rFonts w:ascii="Times New Roman" w:hAnsi="Times New Roman" w:cs="Times New Roman"/>
          <w:sz w:val="24"/>
          <w:szCs w:val="24"/>
        </w:rPr>
        <w:t xml:space="preserve">primary </w:t>
      </w:r>
      <w:r w:rsidRPr="1BC2E42E">
        <w:rPr>
          <w:rFonts w:ascii="Times New Roman" w:hAnsi="Times New Roman" w:cs="Times New Roman"/>
          <w:sz w:val="24"/>
          <w:szCs w:val="24"/>
        </w:rPr>
        <w:t>motivati</w:t>
      </w:r>
      <w:r w:rsidR="00533C79">
        <w:rPr>
          <w:rFonts w:ascii="Times New Roman" w:hAnsi="Times New Roman" w:cs="Times New Roman"/>
          <w:sz w:val="24"/>
          <w:szCs w:val="24"/>
        </w:rPr>
        <w:t xml:space="preserve">on of this study is </w:t>
      </w:r>
      <w:r w:rsidR="002A4DC8">
        <w:rPr>
          <w:rFonts w:ascii="Times New Roman" w:hAnsi="Times New Roman" w:cs="Times New Roman"/>
          <w:sz w:val="24"/>
          <w:szCs w:val="24"/>
        </w:rPr>
        <w:t xml:space="preserve">to </w:t>
      </w:r>
      <w:r w:rsidR="00533C79">
        <w:rPr>
          <w:rFonts w:ascii="Times New Roman" w:hAnsi="Times New Roman" w:cs="Times New Roman"/>
          <w:sz w:val="24"/>
          <w:szCs w:val="24"/>
        </w:rPr>
        <w:t>empirically examine individual-level</w:t>
      </w:r>
      <w:r w:rsidR="00071122">
        <w:rPr>
          <w:rFonts w:ascii="Times New Roman" w:hAnsi="Times New Roman" w:cs="Times New Roman"/>
          <w:sz w:val="24"/>
          <w:szCs w:val="24"/>
        </w:rPr>
        <w:t xml:space="preserve"> preferences over how wages are distributed among a group of workers</w:t>
      </w:r>
      <w:r w:rsidR="000F3872">
        <w:rPr>
          <w:rFonts w:ascii="Times New Roman" w:hAnsi="Times New Roman" w:cs="Times New Roman"/>
          <w:sz w:val="24"/>
          <w:szCs w:val="24"/>
        </w:rPr>
        <w:t>,</w:t>
      </w:r>
      <w:r w:rsidR="00071122">
        <w:rPr>
          <w:rFonts w:ascii="Times New Roman" w:hAnsi="Times New Roman" w:cs="Times New Roman"/>
          <w:sz w:val="24"/>
          <w:szCs w:val="24"/>
        </w:rPr>
        <w:t xml:space="preserve"> and the subsequent impacts on productivity. </w:t>
      </w:r>
      <w:r>
        <w:rPr>
          <w:rFonts w:ascii="Times New Roman" w:hAnsi="Times New Roman" w:cs="Times New Roman"/>
          <w:sz w:val="24"/>
          <w:szCs w:val="24"/>
        </w:rPr>
        <w:t>To do so, we des</w:t>
      </w:r>
      <w:r w:rsidR="000F3872">
        <w:rPr>
          <w:rFonts w:ascii="Times New Roman" w:hAnsi="Times New Roman" w:cs="Times New Roman"/>
          <w:sz w:val="24"/>
          <w:szCs w:val="24"/>
        </w:rPr>
        <w:t>ign a real-effort</w:t>
      </w:r>
      <w:r>
        <w:rPr>
          <w:rFonts w:ascii="Times New Roman" w:hAnsi="Times New Roman" w:cs="Times New Roman"/>
          <w:sz w:val="24"/>
          <w:szCs w:val="24"/>
        </w:rPr>
        <w:t xml:space="preserve"> experimental study. In the experiment, we first present participant workers with a menu of different wage distributions – specifying a rank-based, piece-rate wage for eac</w:t>
      </w:r>
      <w:r w:rsidR="000F3872">
        <w:rPr>
          <w:rFonts w:ascii="Times New Roman" w:hAnsi="Times New Roman" w:cs="Times New Roman"/>
          <w:sz w:val="24"/>
          <w:szCs w:val="24"/>
        </w:rPr>
        <w:t>h member of the group</w:t>
      </w:r>
      <w:r>
        <w:rPr>
          <w:rFonts w:ascii="Times New Roman" w:hAnsi="Times New Roman" w:cs="Times New Roman"/>
          <w:sz w:val="24"/>
          <w:szCs w:val="24"/>
        </w:rPr>
        <w:t>. Importantly, the distributions v</w:t>
      </w:r>
      <w:r w:rsidRPr="00915E45">
        <w:rPr>
          <w:rFonts w:ascii="Times New Roman" w:hAnsi="Times New Roman" w:cs="Times New Roman"/>
          <w:sz w:val="24"/>
          <w:szCs w:val="24"/>
        </w:rPr>
        <w:t xml:space="preserve">ary in terms of the degree of: </w:t>
      </w:r>
      <w:r w:rsidR="00A373B0" w:rsidRPr="00915E45">
        <w:rPr>
          <w:rFonts w:ascii="Times New Roman" w:hAnsi="Times New Roman" w:cs="Times New Roman"/>
          <w:sz w:val="24"/>
          <w:szCs w:val="24"/>
        </w:rPr>
        <w:t xml:space="preserve">wage </w:t>
      </w:r>
      <w:r w:rsidRPr="00915E45">
        <w:rPr>
          <w:rFonts w:ascii="Times New Roman" w:hAnsi="Times New Roman" w:cs="Times New Roman"/>
          <w:sz w:val="24"/>
          <w:szCs w:val="24"/>
        </w:rPr>
        <w:t xml:space="preserve">inequality, </w:t>
      </w:r>
      <w:r w:rsidR="00A373B0" w:rsidRPr="00915E45">
        <w:rPr>
          <w:rFonts w:ascii="Times New Roman" w:hAnsi="Times New Roman" w:cs="Times New Roman"/>
          <w:sz w:val="24"/>
          <w:szCs w:val="24"/>
        </w:rPr>
        <w:t>average wage</w:t>
      </w:r>
      <w:r w:rsidR="000F3872">
        <w:rPr>
          <w:rFonts w:ascii="Times New Roman" w:hAnsi="Times New Roman" w:cs="Times New Roman"/>
          <w:sz w:val="24"/>
          <w:szCs w:val="24"/>
        </w:rPr>
        <w:t>, and</w:t>
      </w:r>
      <w:r w:rsidR="00A373B0" w:rsidRPr="00915E45">
        <w:rPr>
          <w:rFonts w:ascii="Times New Roman" w:hAnsi="Times New Roman" w:cs="Times New Roman"/>
          <w:sz w:val="24"/>
          <w:szCs w:val="24"/>
        </w:rPr>
        <w:t xml:space="preserve"> </w:t>
      </w:r>
      <w:r w:rsidRPr="00915E45">
        <w:rPr>
          <w:rFonts w:ascii="Times New Roman" w:hAnsi="Times New Roman" w:cs="Times New Roman"/>
          <w:sz w:val="24"/>
          <w:szCs w:val="24"/>
        </w:rPr>
        <w:t>level of implied income inequality. After eliciting preferences (in an incentivized manner), the groups of workers then complete the real-effort t</w:t>
      </w:r>
      <w:r>
        <w:rPr>
          <w:rFonts w:ascii="Times New Roman" w:hAnsi="Times New Roman" w:cs="Times New Roman"/>
          <w:sz w:val="24"/>
          <w:szCs w:val="24"/>
        </w:rPr>
        <w:t xml:space="preserve">ask under one of the realized wage distributions, and we measure group-level and worker-level output. Moreover, the real-effort task is complex enough to permit both a </w:t>
      </w:r>
      <w:r w:rsidRPr="00B96F9F">
        <w:rPr>
          <w:rFonts w:ascii="Times New Roman" w:hAnsi="Times New Roman" w:cs="Times New Roman"/>
          <w:i/>
          <w:sz w:val="24"/>
          <w:szCs w:val="24"/>
        </w:rPr>
        <w:t xml:space="preserve">quantity </w:t>
      </w:r>
      <w:r>
        <w:rPr>
          <w:rFonts w:ascii="Times New Roman" w:hAnsi="Times New Roman" w:cs="Times New Roman"/>
          <w:sz w:val="24"/>
          <w:szCs w:val="24"/>
        </w:rPr>
        <w:t xml:space="preserve">and </w:t>
      </w:r>
      <w:r w:rsidRPr="00B96F9F">
        <w:rPr>
          <w:rFonts w:ascii="Times New Roman" w:hAnsi="Times New Roman" w:cs="Times New Roman"/>
          <w:i/>
          <w:sz w:val="24"/>
          <w:szCs w:val="24"/>
        </w:rPr>
        <w:t>quality</w:t>
      </w:r>
      <w:r>
        <w:rPr>
          <w:rFonts w:ascii="Times New Roman" w:hAnsi="Times New Roman" w:cs="Times New Roman"/>
          <w:sz w:val="24"/>
          <w:szCs w:val="24"/>
        </w:rPr>
        <w:t xml:space="preserve"> measure of output produced, which provides more robust and realistic inferences regarding the overall impact. Lastly, by combining incentivized preference elicitation with incentivized productivity data, our design en</w:t>
      </w:r>
      <w:r w:rsidR="00071122">
        <w:rPr>
          <w:rFonts w:ascii="Times New Roman" w:hAnsi="Times New Roman" w:cs="Times New Roman"/>
          <w:sz w:val="24"/>
          <w:szCs w:val="24"/>
        </w:rPr>
        <w:t>ables us to examine some possible interactions</w:t>
      </w:r>
      <w:r>
        <w:rPr>
          <w:rFonts w:ascii="Times New Roman" w:hAnsi="Times New Roman" w:cs="Times New Roman"/>
          <w:sz w:val="24"/>
          <w:szCs w:val="24"/>
        </w:rPr>
        <w:t xml:space="preserve"> between wage distribution pref</w:t>
      </w:r>
      <w:r w:rsidR="00071122">
        <w:rPr>
          <w:rFonts w:ascii="Times New Roman" w:hAnsi="Times New Roman" w:cs="Times New Roman"/>
          <w:sz w:val="24"/>
          <w:szCs w:val="24"/>
        </w:rPr>
        <w:t>erences and corresponding</w:t>
      </w:r>
      <w:r>
        <w:rPr>
          <w:rFonts w:ascii="Times New Roman" w:hAnsi="Times New Roman" w:cs="Times New Roman"/>
          <w:sz w:val="24"/>
          <w:szCs w:val="24"/>
        </w:rPr>
        <w:t xml:space="preserve"> effects</w:t>
      </w:r>
      <w:r w:rsidR="00071122">
        <w:rPr>
          <w:rFonts w:ascii="Times New Roman" w:hAnsi="Times New Roman" w:cs="Times New Roman"/>
          <w:sz w:val="24"/>
          <w:szCs w:val="24"/>
        </w:rPr>
        <w:t xml:space="preserve"> on production</w:t>
      </w:r>
      <w:r>
        <w:rPr>
          <w:rFonts w:ascii="Times New Roman" w:hAnsi="Times New Roman" w:cs="Times New Roman"/>
          <w:sz w:val="24"/>
          <w:szCs w:val="24"/>
        </w:rPr>
        <w:t xml:space="preserve">. </w:t>
      </w:r>
    </w:p>
    <w:p w14:paraId="7171662E" w14:textId="2D9283BD" w:rsidR="00CA2FEA" w:rsidRPr="00C867B5" w:rsidRDefault="00CA2FEA" w:rsidP="00CA2FEA">
      <w:pPr>
        <w:spacing w:after="0"/>
        <w:rPr>
          <w:rFonts w:ascii="Times New Roman" w:hAnsi="Times New Roman" w:cs="Times New Roman"/>
          <w:sz w:val="24"/>
          <w:szCs w:val="24"/>
        </w:rPr>
      </w:pPr>
      <w:r>
        <w:rPr>
          <w:rFonts w:ascii="Times New Roman" w:hAnsi="Times New Roman" w:cs="Times New Roman"/>
          <w:sz w:val="24"/>
          <w:szCs w:val="24"/>
        </w:rPr>
        <w:t>O</w:t>
      </w:r>
      <w:r w:rsidRPr="1BC2E42E">
        <w:rPr>
          <w:rFonts w:ascii="Times New Roman" w:hAnsi="Times New Roman" w:cs="Times New Roman"/>
          <w:sz w:val="24"/>
          <w:szCs w:val="24"/>
        </w:rPr>
        <w:t>ur</w:t>
      </w:r>
      <w:r>
        <w:rPr>
          <w:rFonts w:ascii="Times New Roman" w:hAnsi="Times New Roman" w:cs="Times New Roman"/>
          <w:sz w:val="24"/>
          <w:szCs w:val="24"/>
        </w:rPr>
        <w:t xml:space="preserve"> experim</w:t>
      </w:r>
      <w:r w:rsidR="00062F92">
        <w:rPr>
          <w:rFonts w:ascii="Times New Roman" w:hAnsi="Times New Roman" w:cs="Times New Roman"/>
          <w:sz w:val="24"/>
          <w:szCs w:val="24"/>
        </w:rPr>
        <w:t>ental study enables us to examine</w:t>
      </w:r>
      <w:r>
        <w:rPr>
          <w:rFonts w:ascii="Times New Roman" w:hAnsi="Times New Roman" w:cs="Times New Roman"/>
          <w:sz w:val="24"/>
          <w:szCs w:val="24"/>
        </w:rPr>
        <w:t xml:space="preserve"> several</w:t>
      </w:r>
      <w:r w:rsidRPr="1BC2E42E">
        <w:rPr>
          <w:rFonts w:ascii="Times New Roman" w:hAnsi="Times New Roman" w:cs="Times New Roman"/>
          <w:sz w:val="24"/>
          <w:szCs w:val="24"/>
        </w:rPr>
        <w:t xml:space="preserve"> important q</w:t>
      </w:r>
      <w:r>
        <w:rPr>
          <w:rFonts w:ascii="Times New Roman" w:hAnsi="Times New Roman" w:cs="Times New Roman"/>
          <w:sz w:val="24"/>
          <w:szCs w:val="24"/>
        </w:rPr>
        <w:t xml:space="preserve">uestions: </w:t>
      </w:r>
      <w:r w:rsidR="00062F92">
        <w:rPr>
          <w:rFonts w:ascii="Times New Roman" w:hAnsi="Times New Roman" w:cs="Times New Roman"/>
          <w:sz w:val="24"/>
          <w:szCs w:val="24"/>
        </w:rPr>
        <w:t xml:space="preserve">(i) what </w:t>
      </w:r>
      <w:r>
        <w:rPr>
          <w:rFonts w:ascii="Times New Roman" w:hAnsi="Times New Roman" w:cs="Times New Roman"/>
          <w:sz w:val="24"/>
          <w:szCs w:val="24"/>
        </w:rPr>
        <w:t xml:space="preserve">distribution of </w:t>
      </w:r>
      <w:r w:rsidRPr="00062F92">
        <w:rPr>
          <w:rFonts w:ascii="Times New Roman" w:hAnsi="Times New Roman" w:cs="Times New Roman"/>
          <w:i/>
          <w:sz w:val="24"/>
          <w:szCs w:val="24"/>
        </w:rPr>
        <w:t>piece-rate</w:t>
      </w:r>
      <w:r>
        <w:rPr>
          <w:rFonts w:ascii="Times New Roman" w:hAnsi="Times New Roman" w:cs="Times New Roman"/>
          <w:sz w:val="24"/>
          <w:szCs w:val="24"/>
        </w:rPr>
        <w:t xml:space="preserve"> wages do people prefer for a</w:t>
      </w:r>
      <w:r w:rsidRPr="1BC2E42E">
        <w:rPr>
          <w:rFonts w:ascii="Times New Roman" w:hAnsi="Times New Roman" w:cs="Times New Roman"/>
          <w:sz w:val="24"/>
          <w:szCs w:val="24"/>
        </w:rPr>
        <w:t xml:space="preserve"> group </w:t>
      </w:r>
      <w:r>
        <w:rPr>
          <w:rFonts w:ascii="Times New Roman" w:hAnsi="Times New Roman" w:cs="Times New Roman"/>
          <w:sz w:val="24"/>
          <w:szCs w:val="24"/>
        </w:rPr>
        <w:t>of heterogeneous workers</w:t>
      </w:r>
      <w:r w:rsidR="00B96886">
        <w:rPr>
          <w:rFonts w:ascii="Times New Roman" w:hAnsi="Times New Roman" w:cs="Times New Roman"/>
          <w:sz w:val="24"/>
          <w:szCs w:val="24"/>
        </w:rPr>
        <w:t>;</w:t>
      </w:r>
      <w:r w:rsidR="00062F92">
        <w:rPr>
          <w:rFonts w:ascii="Times New Roman" w:hAnsi="Times New Roman" w:cs="Times New Roman"/>
          <w:sz w:val="24"/>
          <w:szCs w:val="24"/>
        </w:rPr>
        <w:t xml:space="preserve"> specifically, how </w:t>
      </w:r>
      <w:r w:rsidR="00A373B0">
        <w:rPr>
          <w:rFonts w:ascii="Times New Roman" w:hAnsi="Times New Roman" w:cs="Times New Roman"/>
          <w:sz w:val="24"/>
          <w:szCs w:val="24"/>
        </w:rPr>
        <w:t>d</w:t>
      </w:r>
      <w:r w:rsidR="00062F92">
        <w:rPr>
          <w:rFonts w:ascii="Times New Roman" w:hAnsi="Times New Roman" w:cs="Times New Roman"/>
          <w:sz w:val="24"/>
          <w:szCs w:val="24"/>
        </w:rPr>
        <w:t xml:space="preserve">o </w:t>
      </w:r>
      <w:proofErr w:type="gramStart"/>
      <w:r w:rsidR="00062F92">
        <w:rPr>
          <w:rFonts w:ascii="Times New Roman" w:hAnsi="Times New Roman" w:cs="Times New Roman"/>
          <w:sz w:val="24"/>
          <w:szCs w:val="24"/>
        </w:rPr>
        <w:lastRenderedPageBreak/>
        <w:t>individuals</w:t>
      </w:r>
      <w:proofErr w:type="gramEnd"/>
      <w:r w:rsidR="00062F92">
        <w:rPr>
          <w:rFonts w:ascii="Times New Roman" w:hAnsi="Times New Roman" w:cs="Times New Roman"/>
          <w:sz w:val="24"/>
          <w:szCs w:val="24"/>
        </w:rPr>
        <w:t xml:space="preserve"> trade-off a preference for </w:t>
      </w:r>
      <w:r w:rsidR="00062F92" w:rsidRPr="00062F92">
        <w:rPr>
          <w:rFonts w:ascii="Times New Roman" w:hAnsi="Times New Roman" w:cs="Times New Roman"/>
          <w:i/>
          <w:sz w:val="24"/>
          <w:szCs w:val="24"/>
        </w:rPr>
        <w:t>ex-ante</w:t>
      </w:r>
      <w:r w:rsidR="00062F92">
        <w:rPr>
          <w:rFonts w:ascii="Times New Roman" w:hAnsi="Times New Roman" w:cs="Times New Roman"/>
          <w:sz w:val="24"/>
          <w:szCs w:val="24"/>
        </w:rPr>
        <w:t xml:space="preserve"> equality in wages with collective efficiency</w:t>
      </w:r>
      <w:r w:rsidR="00A373B0">
        <w:rPr>
          <w:rFonts w:ascii="Times New Roman" w:hAnsi="Times New Roman" w:cs="Times New Roman"/>
          <w:sz w:val="24"/>
          <w:szCs w:val="24"/>
        </w:rPr>
        <w:t>?</w:t>
      </w:r>
      <w:r w:rsidRPr="1BC2E42E">
        <w:rPr>
          <w:rFonts w:ascii="Times New Roman" w:hAnsi="Times New Roman" w:cs="Times New Roman"/>
          <w:sz w:val="24"/>
          <w:szCs w:val="24"/>
        </w:rPr>
        <w:t xml:space="preserve"> (ii) </w:t>
      </w:r>
      <w:r>
        <w:rPr>
          <w:rFonts w:ascii="Times New Roman" w:hAnsi="Times New Roman" w:cs="Times New Roman"/>
          <w:sz w:val="24"/>
          <w:szCs w:val="24"/>
        </w:rPr>
        <w:t>how do wage-distribution</w:t>
      </w:r>
      <w:r w:rsidRPr="1BC2E42E">
        <w:rPr>
          <w:rFonts w:ascii="Times New Roman" w:hAnsi="Times New Roman" w:cs="Times New Roman"/>
          <w:sz w:val="24"/>
          <w:szCs w:val="24"/>
        </w:rPr>
        <w:t xml:space="preserve"> preferences diffe</w:t>
      </w:r>
      <w:r>
        <w:rPr>
          <w:rFonts w:ascii="Times New Roman" w:hAnsi="Times New Roman" w:cs="Times New Roman"/>
          <w:sz w:val="24"/>
          <w:szCs w:val="24"/>
        </w:rPr>
        <w:t xml:space="preserve">r based whether workers are stating preference from behind the “veil of ignorance” </w:t>
      </w:r>
      <w:r w:rsidRPr="002B4423">
        <w:rPr>
          <w:rFonts w:ascii="Times New Roman" w:hAnsi="Times New Roman" w:cs="Times New Roman"/>
          <w:sz w:val="24"/>
        </w:rPr>
        <w:t>(</w:t>
      </w:r>
      <w:proofErr w:type="spellStart"/>
      <w:r w:rsidRPr="002B4423">
        <w:rPr>
          <w:rFonts w:ascii="Times New Roman" w:hAnsi="Times New Roman" w:cs="Times New Roman"/>
          <w:sz w:val="24"/>
        </w:rPr>
        <w:t>Harsanyi</w:t>
      </w:r>
      <w:proofErr w:type="spellEnd"/>
      <w:r w:rsidRPr="002B4423">
        <w:rPr>
          <w:rFonts w:ascii="Times New Roman" w:hAnsi="Times New Roman" w:cs="Times New Roman"/>
          <w:sz w:val="24"/>
        </w:rPr>
        <w:t>, 1953: Rawls, 1971</w:t>
      </w:r>
      <w:r>
        <w:t>)</w:t>
      </w:r>
      <w:r>
        <w:rPr>
          <w:rFonts w:ascii="Times New Roman" w:hAnsi="Times New Roman" w:cs="Times New Roman"/>
          <w:sz w:val="24"/>
          <w:szCs w:val="24"/>
        </w:rPr>
        <w:t>, acting in the role of a planner, or perfectly informed about their relative rank (and hence how they will be impacted by the specific distribution)</w:t>
      </w:r>
      <w:r w:rsidR="00A373B0">
        <w:rPr>
          <w:rFonts w:ascii="Times New Roman" w:hAnsi="Times New Roman" w:cs="Times New Roman"/>
          <w:sz w:val="24"/>
          <w:szCs w:val="24"/>
        </w:rPr>
        <w:t>?</w:t>
      </w:r>
      <w:r>
        <w:rPr>
          <w:rFonts w:ascii="Times New Roman" w:hAnsi="Times New Roman" w:cs="Times New Roman"/>
          <w:sz w:val="24"/>
          <w:szCs w:val="24"/>
        </w:rPr>
        <w:t xml:space="preserve"> (iii</w:t>
      </w:r>
      <w:r w:rsidRPr="1BC2E42E">
        <w:rPr>
          <w:rFonts w:ascii="Times New Roman" w:hAnsi="Times New Roman" w:cs="Times New Roman"/>
          <w:sz w:val="24"/>
          <w:szCs w:val="24"/>
        </w:rPr>
        <w:t xml:space="preserve">) how </w:t>
      </w:r>
      <w:r>
        <w:rPr>
          <w:rFonts w:ascii="Times New Roman" w:hAnsi="Times New Roman" w:cs="Times New Roman"/>
          <w:sz w:val="24"/>
          <w:szCs w:val="24"/>
        </w:rPr>
        <w:t>do different wage distributions</w:t>
      </w:r>
      <w:r w:rsidRPr="1BC2E42E">
        <w:rPr>
          <w:rFonts w:ascii="Times New Roman" w:hAnsi="Times New Roman" w:cs="Times New Roman"/>
          <w:sz w:val="24"/>
          <w:szCs w:val="24"/>
        </w:rPr>
        <w:t xml:space="preserve"> and th</w:t>
      </w:r>
      <w:r>
        <w:rPr>
          <w:rFonts w:ascii="Times New Roman" w:hAnsi="Times New Roman" w:cs="Times New Roman"/>
          <w:sz w:val="24"/>
          <w:szCs w:val="24"/>
        </w:rPr>
        <w:t>e</w:t>
      </w:r>
      <w:r w:rsidR="000F3872">
        <w:rPr>
          <w:rFonts w:ascii="Times New Roman" w:hAnsi="Times New Roman" w:cs="Times New Roman"/>
          <w:sz w:val="24"/>
          <w:szCs w:val="24"/>
        </w:rPr>
        <w:t>ir</w:t>
      </w:r>
      <w:r>
        <w:rPr>
          <w:rFonts w:ascii="Times New Roman" w:hAnsi="Times New Roman" w:cs="Times New Roman"/>
          <w:sz w:val="24"/>
          <w:szCs w:val="24"/>
        </w:rPr>
        <w:t xml:space="preserve"> corresponding characteristics subsequently impact worker output</w:t>
      </w:r>
      <w:r w:rsidRPr="1BC2E42E">
        <w:rPr>
          <w:rFonts w:ascii="Times New Roman" w:hAnsi="Times New Roman" w:cs="Times New Roman"/>
          <w:sz w:val="24"/>
          <w:szCs w:val="24"/>
        </w:rPr>
        <w:t>,</w:t>
      </w:r>
      <w:r>
        <w:rPr>
          <w:rFonts w:ascii="Times New Roman" w:hAnsi="Times New Roman" w:cs="Times New Roman"/>
          <w:sz w:val="24"/>
          <w:szCs w:val="24"/>
        </w:rPr>
        <w:t xml:space="preserve"> both in terms of </w:t>
      </w:r>
      <w:r w:rsidRPr="00062F92">
        <w:rPr>
          <w:rFonts w:ascii="Times New Roman" w:hAnsi="Times New Roman" w:cs="Times New Roman"/>
          <w:i/>
          <w:sz w:val="24"/>
          <w:szCs w:val="24"/>
        </w:rPr>
        <w:t xml:space="preserve">quantity </w:t>
      </w:r>
      <w:r>
        <w:rPr>
          <w:rFonts w:ascii="Times New Roman" w:hAnsi="Times New Roman" w:cs="Times New Roman"/>
          <w:sz w:val="24"/>
          <w:szCs w:val="24"/>
        </w:rPr>
        <w:t xml:space="preserve">and </w:t>
      </w:r>
      <w:r w:rsidRPr="00062F92">
        <w:rPr>
          <w:rFonts w:ascii="Times New Roman" w:hAnsi="Times New Roman" w:cs="Times New Roman"/>
          <w:i/>
          <w:sz w:val="24"/>
          <w:szCs w:val="24"/>
        </w:rPr>
        <w:t>quality</w:t>
      </w:r>
      <w:r w:rsidR="00A373B0">
        <w:rPr>
          <w:rFonts w:ascii="Times New Roman" w:hAnsi="Times New Roman" w:cs="Times New Roman"/>
          <w:sz w:val="24"/>
          <w:szCs w:val="24"/>
        </w:rPr>
        <w:t>?</w:t>
      </w:r>
      <w:r>
        <w:rPr>
          <w:rFonts w:ascii="Times New Roman" w:hAnsi="Times New Roman" w:cs="Times New Roman"/>
          <w:sz w:val="24"/>
          <w:szCs w:val="24"/>
        </w:rPr>
        <w:t xml:space="preserve"> (iv)</w:t>
      </w:r>
      <w:r w:rsidR="00062F92">
        <w:rPr>
          <w:rFonts w:ascii="Times New Roman" w:hAnsi="Times New Roman" w:cs="Times New Roman"/>
          <w:sz w:val="24"/>
          <w:szCs w:val="24"/>
        </w:rPr>
        <w:t xml:space="preserve"> are there interactions between stated wage-distribution preferences and con</w:t>
      </w:r>
      <w:r w:rsidR="000F3872">
        <w:rPr>
          <w:rFonts w:ascii="Times New Roman" w:hAnsi="Times New Roman" w:cs="Times New Roman"/>
          <w:sz w:val="24"/>
          <w:szCs w:val="24"/>
        </w:rPr>
        <w:t>sequent impacts on productivity</w:t>
      </w:r>
      <w:r w:rsidR="00A373B0">
        <w:rPr>
          <w:rFonts w:ascii="Times New Roman" w:hAnsi="Times New Roman" w:cs="Times New Roman"/>
          <w:sz w:val="24"/>
          <w:szCs w:val="24"/>
        </w:rPr>
        <w:t>?</w:t>
      </w:r>
      <w:r>
        <w:rPr>
          <w:rFonts w:ascii="Times New Roman" w:hAnsi="Times New Roman" w:cs="Times New Roman"/>
          <w:sz w:val="24"/>
          <w:szCs w:val="24"/>
        </w:rPr>
        <w:t xml:space="preserve"> (v)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the manner by which workers are ranked within the group, either </w:t>
      </w:r>
      <w:r w:rsidR="009F4DA5">
        <w:rPr>
          <w:rFonts w:ascii="Times New Roman" w:hAnsi="Times New Roman" w:cs="Times New Roman"/>
          <w:sz w:val="24"/>
          <w:szCs w:val="24"/>
        </w:rPr>
        <w:t>merit-based or randomly assigned, impact</w:t>
      </w:r>
      <w:r w:rsidRPr="00C867B5">
        <w:rPr>
          <w:rFonts w:ascii="Times New Roman" w:hAnsi="Times New Roman" w:cs="Times New Roman"/>
          <w:sz w:val="24"/>
          <w:szCs w:val="24"/>
        </w:rPr>
        <w:t xml:space="preserve"> </w:t>
      </w:r>
      <w:r w:rsidR="009F4DA5">
        <w:rPr>
          <w:rFonts w:ascii="Times New Roman" w:hAnsi="Times New Roman" w:cs="Times New Roman"/>
          <w:sz w:val="24"/>
          <w:szCs w:val="24"/>
        </w:rPr>
        <w:t xml:space="preserve">wage </w:t>
      </w:r>
      <w:r w:rsidRPr="00C867B5">
        <w:rPr>
          <w:rFonts w:ascii="Times New Roman" w:hAnsi="Times New Roman" w:cs="Times New Roman"/>
          <w:sz w:val="24"/>
          <w:szCs w:val="24"/>
        </w:rPr>
        <w:t>preferences and the</w:t>
      </w:r>
      <w:r>
        <w:rPr>
          <w:rFonts w:ascii="Times New Roman" w:hAnsi="Times New Roman" w:cs="Times New Roman"/>
          <w:sz w:val="24"/>
          <w:szCs w:val="24"/>
        </w:rPr>
        <w:t>ir consequent effort response</w:t>
      </w:r>
      <w:r w:rsidR="00B96886">
        <w:rPr>
          <w:rFonts w:ascii="Times New Roman" w:hAnsi="Times New Roman" w:cs="Times New Roman"/>
          <w:sz w:val="24"/>
          <w:szCs w:val="24"/>
        </w:rPr>
        <w:t>?</w:t>
      </w:r>
    </w:p>
    <w:p w14:paraId="2669DD09" w14:textId="4665F056" w:rsidR="00CA2FEA" w:rsidRDefault="009F4DA5" w:rsidP="002D2EBB">
      <w:pPr>
        <w:pStyle w:val="BodyText"/>
        <w:spacing w:after="0"/>
      </w:pPr>
      <w:r>
        <w:t>Summarizing our main findings r</w:t>
      </w:r>
      <w:r w:rsidR="00CA2FEA">
        <w:t>e</w:t>
      </w:r>
      <w:r w:rsidR="00B96886">
        <w:t>g</w:t>
      </w:r>
      <w:r w:rsidR="00CA2FEA">
        <w:t>a</w:t>
      </w:r>
      <w:r w:rsidR="00B96886">
        <w:t>r</w:t>
      </w:r>
      <w:r w:rsidR="00CA2FEA">
        <w:t>ding preferences, our results suggest there is significant heterogeneity i</w:t>
      </w:r>
      <w:r w:rsidR="004C63E6">
        <w:t>n wage-distribution preferences.</w:t>
      </w:r>
      <w:r w:rsidR="00CA2FEA">
        <w:t xml:space="preserve"> </w:t>
      </w:r>
      <w:r w:rsidR="004C63E6">
        <w:t>Amongst other things, our design enables us to examine the possible trade-off between equality and efficiency of the wage distrib</w:t>
      </w:r>
      <w:r w:rsidR="000F3872">
        <w:t>ution. When participants state</w:t>
      </w:r>
      <w:r w:rsidR="004C63E6">
        <w:t xml:space="preserve"> their preferences from </w:t>
      </w:r>
      <w:r w:rsidR="00CA2FEA">
        <w:t xml:space="preserve">a </w:t>
      </w:r>
      <w:r w:rsidR="00CA2FEA" w:rsidRPr="004C63E6">
        <w:rPr>
          <w:i/>
        </w:rPr>
        <w:t>planner’s</w:t>
      </w:r>
      <w:r w:rsidR="00CA2FEA">
        <w:t xml:space="preserve"> perspective</w:t>
      </w:r>
      <w:r w:rsidR="004C63E6">
        <w:t xml:space="preserve"> (i.e., choosing a wage distribution for another group of workers) or from behind the veil (i.e., when they are uni</w:t>
      </w:r>
      <w:r w:rsidR="00B96886">
        <w:t>n</w:t>
      </w:r>
      <w:r w:rsidR="004C63E6">
        <w:t>formed of their rank within the group)</w:t>
      </w:r>
      <w:r w:rsidR="00E50DA9">
        <w:t xml:space="preserve">, many participants (roughly 50%) prefer </w:t>
      </w:r>
      <w:r w:rsidR="00CA2FEA">
        <w:t>a distribution with</w:t>
      </w:r>
      <w:r w:rsidR="00CA2FEA" w:rsidRPr="00E50DA9">
        <w:rPr>
          <w:i/>
        </w:rPr>
        <w:t xml:space="preserve"> equal wages</w:t>
      </w:r>
      <w:r w:rsidR="000F3872">
        <w:t>, which</w:t>
      </w:r>
      <w:r w:rsidR="00E50DA9">
        <w:t xml:space="preserve"> is also the most </w:t>
      </w:r>
      <w:r w:rsidR="00E50DA9" w:rsidRPr="00E50DA9">
        <w:rPr>
          <w:i/>
        </w:rPr>
        <w:t xml:space="preserve">collectively inefficient </w:t>
      </w:r>
      <w:r w:rsidR="00E50DA9">
        <w:t>(as measured by average wage within the group). However, we also observe a large fraction o</w:t>
      </w:r>
      <w:r w:rsidR="00B96886">
        <w:t>f</w:t>
      </w:r>
      <w:r w:rsidR="00E50DA9">
        <w:t xml:space="preserve"> participants (roughly 25%) </w:t>
      </w:r>
      <w:r w:rsidR="000F3872">
        <w:t>preferring</w:t>
      </w:r>
      <w:r w:rsidR="00E50DA9">
        <w:t xml:space="preserve"> the most unequal (as measured by difference between highest and lowest paid group member) distribution</w:t>
      </w:r>
      <w:r w:rsidR="000F3872">
        <w:t>, which</w:t>
      </w:r>
      <w:r w:rsidR="00E50DA9">
        <w:t xml:space="preserve"> is</w:t>
      </w:r>
      <w:r w:rsidR="000F3872">
        <w:t xml:space="preserve"> also</w:t>
      </w:r>
      <w:r w:rsidR="00E50DA9">
        <w:t xml:space="preserve"> the most</w:t>
      </w:r>
      <w:r w:rsidR="00CA2FEA">
        <w:t xml:space="preserve"> </w:t>
      </w:r>
      <w:r w:rsidR="00CA2FEA" w:rsidRPr="004D0C48">
        <w:rPr>
          <w:i/>
        </w:rPr>
        <w:t>collectively</w:t>
      </w:r>
      <w:r w:rsidR="00E50DA9">
        <w:t xml:space="preserve"> efficient. </w:t>
      </w:r>
      <w:r w:rsidR="002D2EBB">
        <w:t xml:space="preserve">Taken at face value, this suggests that many people express a preference for </w:t>
      </w:r>
      <w:r w:rsidR="002D2EBB" w:rsidRPr="002D2EBB">
        <w:rPr>
          <w:i/>
        </w:rPr>
        <w:t>ex-ante</w:t>
      </w:r>
      <w:r w:rsidR="002D2EBB">
        <w:t xml:space="preserve"> equal opportunity or, said differently, equal pay for equal work. </w:t>
      </w:r>
      <w:r w:rsidR="00E50DA9">
        <w:t>However</w:t>
      </w:r>
      <w:r w:rsidR="002D2EBB">
        <w:t xml:space="preserve">, when examining the data further, </w:t>
      </w:r>
      <w:r w:rsidR="00E50DA9">
        <w:t xml:space="preserve">such a preference appears </w:t>
      </w:r>
      <w:r w:rsidR="000F3872">
        <w:t>“</w:t>
      </w:r>
      <w:r w:rsidR="00E50DA9">
        <w:t>weak</w:t>
      </w:r>
      <w:r w:rsidR="000F3872">
        <w:t>”</w:t>
      </w:r>
      <w:r w:rsidR="00E50DA9">
        <w:t xml:space="preserve"> in the sense that once workers s</w:t>
      </w:r>
      <w:r w:rsidR="002D2EBB">
        <w:t xml:space="preserve">tate their preference from a </w:t>
      </w:r>
      <w:r w:rsidR="002D2EBB" w:rsidRPr="002B4423">
        <w:rPr>
          <w:i/>
        </w:rPr>
        <w:t>known</w:t>
      </w:r>
      <w:r w:rsidR="002D2EBB">
        <w:t xml:space="preserve"> position within the group and, hence a certain wage to be received,</w:t>
      </w:r>
      <w:r w:rsidR="00E50DA9">
        <w:t xml:space="preserve"> we see a shift toward</w:t>
      </w:r>
      <w:r w:rsidR="002D2EBB">
        <w:t xml:space="preserve"> purely</w:t>
      </w:r>
      <w:r w:rsidR="00E50DA9">
        <w:t xml:space="preserve"> selfish</w:t>
      </w:r>
      <w:r w:rsidR="002D2EBB">
        <w:t xml:space="preserve"> preferences. In particular,</w:t>
      </w:r>
      <w:r w:rsidR="00CA2FEA">
        <w:t xml:space="preserve"> top-ranked workers overwhelmingly prefer (roughly 70%) the unequal wage distribution that gives the highest payoff to the top-ranked worker, while bottom-ranked wor</w:t>
      </w:r>
      <w:r w:rsidR="002D2EBB">
        <w:t>kers generally prefer (roughly 6</w:t>
      </w:r>
      <w:r w:rsidR="00CA2FEA">
        <w:t>0%) a wage distribution that giv</w:t>
      </w:r>
      <w:r w:rsidR="002D2EBB">
        <w:t>es them the highest wage but is also the least efficient</w:t>
      </w:r>
      <w:r w:rsidR="00CA2FEA">
        <w:t>.</w:t>
      </w:r>
      <w:r w:rsidR="002D2EBB">
        <w:t xml:space="preserve"> We also document some evidence that merit can play a moderating ro</w:t>
      </w:r>
      <w:r w:rsidR="009E1CBE">
        <w:t xml:space="preserve">le in shaping preferences. </w:t>
      </w:r>
    </w:p>
    <w:p w14:paraId="46517285" w14:textId="434C1DCC" w:rsidR="00CA2FEA" w:rsidRPr="00C867B5" w:rsidRDefault="00CA2FEA" w:rsidP="00CA2FEA">
      <w:pPr>
        <w:pStyle w:val="BodyText"/>
        <w:spacing w:after="0"/>
      </w:pPr>
      <w:r>
        <w:t>Much of the e</w:t>
      </w:r>
      <w:r w:rsidRPr="00C321FC">
        <w:t>xisting exp</w:t>
      </w:r>
      <w:r>
        <w:t>erimental literature on “social-</w:t>
      </w:r>
      <w:r w:rsidRPr="00C321FC">
        <w:t xml:space="preserve">welfare preferences” </w:t>
      </w:r>
      <w:r>
        <w:t xml:space="preserve">consider how </w:t>
      </w:r>
      <w:r w:rsidRPr="00ED7E25">
        <w:rPr>
          <w:i/>
        </w:rPr>
        <w:t>income</w:t>
      </w:r>
      <w:r>
        <w:t xml:space="preserve"> is (re)distributed across groups of workers, </w:t>
      </w:r>
      <w:r w:rsidR="00B96886">
        <w:t xml:space="preserve">where any </w:t>
      </w:r>
      <w:r>
        <w:t xml:space="preserve">redistribution choices come </w:t>
      </w:r>
      <w:r w:rsidRPr="00ED7E25">
        <w:rPr>
          <w:i/>
        </w:rPr>
        <w:t>ex-post</w:t>
      </w:r>
      <w:r>
        <w:t xml:space="preserve"> </w:t>
      </w:r>
      <w:r>
        <w:lastRenderedPageBreak/>
        <w:t>(after the incomes have been earned).</w:t>
      </w:r>
      <w:r w:rsidR="00915E45">
        <w:rPr>
          <w:rStyle w:val="FootnoteReference"/>
        </w:rPr>
        <w:footnoteReference w:id="3"/>
      </w:r>
      <w:r>
        <w:t xml:space="preserve"> Conversely, w</w:t>
      </w:r>
      <w:r w:rsidRPr="00C867B5">
        <w:t xml:space="preserve">e look specifically at </w:t>
      </w:r>
      <w:r w:rsidRPr="00ED7E25">
        <w:rPr>
          <w:i/>
        </w:rPr>
        <w:t>ex-ante</w:t>
      </w:r>
      <w:r w:rsidRPr="00C867B5">
        <w:t xml:space="preserve"> preferences for the distribution of</w:t>
      </w:r>
      <w:r w:rsidR="002D2EBB">
        <w:t xml:space="preserve"> performance-based</w:t>
      </w:r>
      <w:r w:rsidRPr="00C867B5">
        <w:t xml:space="preserve"> wages and not final income</w:t>
      </w:r>
      <w:r>
        <w:t>s, which has been largely under-explored in the literature.</w:t>
      </w:r>
      <w:r w:rsidRPr="00C867B5">
        <w:t xml:space="preserve"> This strikes us as an important distinction for three primary reaso</w:t>
      </w:r>
      <w:r w:rsidRPr="00A8510E">
        <w:t xml:space="preserve">ns. </w:t>
      </w:r>
      <w:r w:rsidR="000C7AA0" w:rsidRPr="00A8510E">
        <w:t>First</w:t>
      </w:r>
      <w:r w:rsidRPr="00F1535B">
        <w:t>, the distribution of wages ultimately plays a large role in shaping the distribution of final incomes, which then potentially necessitates redistribution; this is especially true in instances where compensation is tied to performance (e.g., piece-rates or performance-based bonuses), which has become quite prevalent across many labor markets (see Kuhn &amp; Lozano, 2008; Lemieux et al., 2009).</w:t>
      </w:r>
      <w:r w:rsidRPr="00F1535B">
        <w:rPr>
          <w:rStyle w:val="FootnoteReference"/>
        </w:rPr>
        <w:footnoteReference w:id="4"/>
      </w:r>
      <w:r w:rsidR="000C7AA0" w:rsidRPr="00F1535B">
        <w:t xml:space="preserve"> Second, some potential reforms are aimed specifically at altering the distribution of wages or making the wage distribution more transparent, and the effects of such reforms may be different for </w:t>
      </w:r>
      <w:r w:rsidR="00BA44BD" w:rsidRPr="00F1535B">
        <w:t xml:space="preserve">salary, </w:t>
      </w:r>
      <w:r w:rsidR="000C7AA0" w:rsidRPr="00F1535B">
        <w:t>hourly</w:t>
      </w:r>
      <w:r w:rsidR="00BA44BD" w:rsidRPr="00F1535B">
        <w:t>,</w:t>
      </w:r>
      <w:r w:rsidR="000C7AA0" w:rsidRPr="00F1535B">
        <w:t xml:space="preserve"> and piece-rate work</w:t>
      </w:r>
      <w:r w:rsidR="000C7AA0" w:rsidRPr="00A8510E">
        <w:t>ers.</w:t>
      </w:r>
      <w:r w:rsidRPr="00A8510E">
        <w:t xml:space="preserve"> Thir</w:t>
      </w:r>
      <w:r w:rsidRPr="00C867B5">
        <w:t>d, workers may actually</w:t>
      </w:r>
      <w:r>
        <w:t xml:space="preserve"> care directly</w:t>
      </w:r>
      <w:r w:rsidRPr="00C867B5">
        <w:t xml:space="preserve"> about ex-ante fair</w:t>
      </w:r>
      <w:r>
        <w:t>ness in wages distinct from</w:t>
      </w:r>
      <w:r w:rsidRPr="00C867B5">
        <w:t xml:space="preserve"> ex-post fairness in incomes</w:t>
      </w:r>
      <w:r>
        <w:t xml:space="preserve">, especially in those instances where final incomes </w:t>
      </w:r>
      <w:r w:rsidRPr="00C867B5">
        <w:t>ar</w:t>
      </w:r>
      <w:r>
        <w:t>e a function of wages and performance</w:t>
      </w:r>
      <w:r w:rsidRPr="00C867B5">
        <w:t xml:space="preserve">. </w:t>
      </w:r>
      <w:r>
        <w:t>Prior literature suggests</w:t>
      </w:r>
      <w:r w:rsidRPr="00C867B5">
        <w:t xml:space="preserve"> that most people generally have a preference to (re)distribute unequal </w:t>
      </w:r>
      <w:r w:rsidRPr="00C867B5">
        <w:rPr>
          <w:i/>
        </w:rPr>
        <w:t>income</w:t>
      </w:r>
      <w:r w:rsidRPr="00C867B5">
        <w:t xml:space="preserve"> (e.g., Durante et al., 2014; </w:t>
      </w:r>
      <w:proofErr w:type="spellStart"/>
      <w:r w:rsidRPr="00C867B5">
        <w:t>Lefgren</w:t>
      </w:r>
      <w:proofErr w:type="spellEnd"/>
      <w:r w:rsidRPr="00C867B5">
        <w:t xml:space="preserve"> et al., 2016; Gee et al., 2017; </w:t>
      </w:r>
      <w:proofErr w:type="spellStart"/>
      <w:r w:rsidRPr="00C867B5">
        <w:t>De</w:t>
      </w:r>
      <w:r>
        <w:t>ffains</w:t>
      </w:r>
      <w:proofErr w:type="spellEnd"/>
      <w:r>
        <w:t xml:space="preserve"> et al., 2016</w:t>
      </w:r>
      <w:r w:rsidRPr="00C867B5">
        <w:t>), even if there is some efficiency loss in doing so</w:t>
      </w:r>
      <w:r>
        <w:t>.</w:t>
      </w:r>
      <w:r>
        <w:rPr>
          <w:rStyle w:val="FootnoteReference"/>
        </w:rPr>
        <w:footnoteReference w:id="5"/>
      </w:r>
      <w:r w:rsidRPr="00C867B5">
        <w:t xml:space="preserve"> We document a similar pattern regarding wage-distribution preferences; speci</w:t>
      </w:r>
      <w:r>
        <w:t>fically, people generally prefer the</w:t>
      </w:r>
      <w:r w:rsidRPr="00C867B5">
        <w:t xml:space="preserve"> distribution</w:t>
      </w:r>
      <w:r>
        <w:t xml:space="preserve"> with equal wages over a more-efficient, but less-equal, d</w:t>
      </w:r>
      <w:r w:rsidRPr="00C867B5">
        <w:t>ist</w:t>
      </w:r>
      <w:r>
        <w:t>ribution</w:t>
      </w:r>
      <w:r w:rsidRPr="00C867B5">
        <w:t>. Importantly, though, because of substantial</w:t>
      </w:r>
      <w:r>
        <w:t xml:space="preserve"> heterogeneity in worker output</w:t>
      </w:r>
      <w:r w:rsidRPr="00C867B5">
        <w:t xml:space="preserve">, the </w:t>
      </w:r>
      <w:r>
        <w:t>equal-wage</w:t>
      </w:r>
      <w:r w:rsidRPr="00C867B5">
        <w:t xml:space="preserve"> distribution generates ex-post inequality in the distribution of final incomes. Thus, our results suggest </w:t>
      </w:r>
      <w:r>
        <w:t>that</w:t>
      </w:r>
      <w:r w:rsidRPr="00C867B5">
        <w:t xml:space="preserve"> workers</w:t>
      </w:r>
      <w:r>
        <w:t xml:space="preserve"> value</w:t>
      </w:r>
      <w:r w:rsidRPr="00C867B5">
        <w:t xml:space="preserve"> </w:t>
      </w:r>
      <w:r w:rsidRPr="00C867B5">
        <w:rPr>
          <w:i/>
        </w:rPr>
        <w:t>ex-ante</w:t>
      </w:r>
      <w:r w:rsidRPr="00C867B5">
        <w:t xml:space="preserve"> equality and fairness in the distribution of wages.</w:t>
      </w:r>
      <w:r w:rsidRPr="00C867B5">
        <w:rPr>
          <w:rStyle w:val="FootnoteReference"/>
        </w:rPr>
        <w:footnoteReference w:id="6"/>
      </w:r>
      <w:r w:rsidRPr="00C867B5">
        <w:t xml:space="preserve"> </w:t>
      </w:r>
      <w:r>
        <w:t xml:space="preserve">By considering </w:t>
      </w:r>
      <w:r w:rsidR="009E1CBE">
        <w:rPr>
          <w:i/>
        </w:rPr>
        <w:t>foundational</w:t>
      </w:r>
      <w:r w:rsidRPr="00C867B5">
        <w:t xml:space="preserve"> preferences for the distribution of wages, our study can help us better </w:t>
      </w:r>
      <w:r w:rsidRPr="00C867B5">
        <w:lastRenderedPageBreak/>
        <w:t>understan</w:t>
      </w:r>
      <w:r>
        <w:t xml:space="preserve">d what motivates </w:t>
      </w:r>
      <w:r w:rsidRPr="00C867B5">
        <w:t>preferences for income redistribution, and our results suggest that ex-ante wage equality might play an important role in the degree of desired, ex-post</w:t>
      </w:r>
      <w:r w:rsidR="009E1CBE">
        <w:t>,</w:t>
      </w:r>
      <w:r w:rsidRPr="00C867B5">
        <w:t xml:space="preserve"> redistribution. </w:t>
      </w:r>
    </w:p>
    <w:p w14:paraId="3DA32066" w14:textId="3EC9C5D7" w:rsidR="00CA2FEA" w:rsidRPr="00C4575D" w:rsidRDefault="00CA2FEA" w:rsidP="00CA2FEA">
      <w:pPr>
        <w:pStyle w:val="BodyText"/>
        <w:spacing w:after="0"/>
      </w:pPr>
      <w:r w:rsidRPr="00C4575D">
        <w:t>Our main results regarding how the wage distribution impacts productivity are mo</w:t>
      </w:r>
      <w:r w:rsidR="003E3038">
        <w:t>re nuanced. As</w:t>
      </w:r>
      <w:r w:rsidRPr="00C4575D">
        <w:t xml:space="preserve"> in many real</w:t>
      </w:r>
      <w:r w:rsidR="003E3038">
        <w:t>-life</w:t>
      </w:r>
      <w:r w:rsidRPr="00C4575D">
        <w:t xml:space="preserve"> jobs, our real-effort task enables us to measure both </w:t>
      </w:r>
      <w:r w:rsidRPr="009E1CBE">
        <w:rPr>
          <w:i/>
        </w:rPr>
        <w:t>quality</w:t>
      </w:r>
      <w:r w:rsidRPr="00C4575D">
        <w:t xml:space="preserve"> and </w:t>
      </w:r>
      <w:r w:rsidRPr="009E1CBE">
        <w:rPr>
          <w:i/>
        </w:rPr>
        <w:t>quantity</w:t>
      </w:r>
      <w:r w:rsidR="003E3038">
        <w:t xml:space="preserve"> of output</w:t>
      </w:r>
      <w:r w:rsidR="000F3872">
        <w:t>. Importantly,</w:t>
      </w:r>
      <w:r w:rsidRPr="00C4575D">
        <w:t xml:space="preserve"> this provides a clearer picture of how the distribution of wages consequently impac</w:t>
      </w:r>
      <w:r w:rsidR="0056600D">
        <w:t xml:space="preserve">ts effort provision in the task, </w:t>
      </w:r>
      <w:r w:rsidR="000F3872">
        <w:t>which aligns with prior literature that has</w:t>
      </w:r>
      <w:r w:rsidR="0056600D" w:rsidRPr="00C4575D">
        <w:t xml:space="preserve"> documented possible tradeoffs between quality and quantity (e.g., </w:t>
      </w:r>
      <w:proofErr w:type="spellStart"/>
      <w:r w:rsidR="0056600D" w:rsidRPr="00C4575D">
        <w:t>Paarsch</w:t>
      </w:r>
      <w:proofErr w:type="spellEnd"/>
      <w:r w:rsidR="0056600D" w:rsidRPr="00C4575D">
        <w:t xml:space="preserve"> &amp; Shearer, 1999; Bellemare et al., 2010; </w:t>
      </w:r>
      <w:proofErr w:type="spellStart"/>
      <w:r w:rsidR="0056600D" w:rsidRPr="00C4575D">
        <w:t>Ederer</w:t>
      </w:r>
      <w:proofErr w:type="spellEnd"/>
      <w:r w:rsidR="0056600D" w:rsidRPr="00C4575D">
        <w:t xml:space="preserve"> &amp; </w:t>
      </w:r>
      <w:proofErr w:type="spellStart"/>
      <w:r w:rsidR="0056600D" w:rsidRPr="00C4575D">
        <w:t>Manso</w:t>
      </w:r>
      <w:proofErr w:type="spellEnd"/>
      <w:r w:rsidR="0056600D" w:rsidRPr="00C4575D">
        <w:t>, 2013;</w:t>
      </w:r>
      <w:r w:rsidR="0056600D">
        <w:t xml:space="preserve"> Johnson et al.,2015;</w:t>
      </w:r>
      <w:r w:rsidR="0056600D" w:rsidRPr="00C4575D">
        <w:t xml:space="preserve"> Rubin et al., 2018).</w:t>
      </w:r>
      <w:r w:rsidR="0056600D">
        <w:t xml:space="preserve"> </w:t>
      </w:r>
      <w:r w:rsidRPr="00C4575D">
        <w:t xml:space="preserve"> Regarding quantity, we document negligible differences in output levels</w:t>
      </w:r>
      <w:r>
        <w:t xml:space="preserve"> across the</w:t>
      </w:r>
      <w:r w:rsidRPr="00C4575D">
        <w:t xml:space="preserve"> different wage dist</w:t>
      </w:r>
      <w:r>
        <w:t>ributions we implement.</w:t>
      </w:r>
      <w:r w:rsidRPr="00C4575D">
        <w:t xml:space="preserve"> More specifically, we find no significant differences in either group-level or worker-level output across wage distributions when workers’ ranks a</w:t>
      </w:r>
      <w:r>
        <w:t>re merit based</w:t>
      </w:r>
      <w:r w:rsidRPr="00C4575D">
        <w:t xml:space="preserve">. </w:t>
      </w:r>
      <w:r w:rsidR="0056600D">
        <w:t>However, we do see an impact of the wage distribution manifest through changes in quality of output.</w:t>
      </w:r>
      <w:r w:rsidRPr="00C4575D">
        <w:t xml:space="preserve"> Notably, when high-ability workers are paid the least, they produce significantly </w:t>
      </w:r>
      <w:r>
        <w:t>lower quality. We also find some complementary evidence that</w:t>
      </w:r>
      <w:r w:rsidRPr="00C4575D">
        <w:t xml:space="preserve"> lower-ability workers produce higher quality when they are given a</w:t>
      </w:r>
      <w:r w:rsidR="0056600D">
        <w:t xml:space="preserve"> higher wage. W</w:t>
      </w:r>
      <w:r w:rsidRPr="00C4575D">
        <w:t xml:space="preserve">e find some evidence implying that if worker ranks within a group are determined randomly, then unequal pay schemes might induce lower quality output by those workers receiving the unfair wages. </w:t>
      </w:r>
      <w:r w:rsidR="0056600D">
        <w:t>Lastly, in combining preference data with productivity data, we are able to document an interesting pattern</w:t>
      </w:r>
      <w:r w:rsidR="00F1535B">
        <w:t xml:space="preserve"> in one of our conditions</w:t>
      </w:r>
      <w:r w:rsidR="0056600D">
        <w:t xml:space="preserve"> </w:t>
      </w:r>
      <w:r w:rsidR="00BA44BD">
        <w:t>where</w:t>
      </w:r>
      <w:r w:rsidR="0056600D">
        <w:t xml:space="preserve"> workers </w:t>
      </w:r>
      <w:r w:rsidR="00BA44BD">
        <w:t>who have expressed a preference for wage equality produce higher quality output when working under an equal-wage regime</w:t>
      </w:r>
      <w:r w:rsidR="0056600D">
        <w:t xml:space="preserve">. This supports the notion that a happy worker is a more productive worker. </w:t>
      </w:r>
    </w:p>
    <w:p w14:paraId="361EB8DB" w14:textId="21D43A6D" w:rsidR="00CA2FEA" w:rsidRPr="00C4575D" w:rsidRDefault="00CA2FEA" w:rsidP="00CA2FEA">
      <w:pPr>
        <w:pStyle w:val="BodyText"/>
        <w:spacing w:after="0"/>
      </w:pPr>
      <w:r>
        <w:t>Recently, a body of experimental literature examines how wage comparisons and resulting perceptions of wage fairness impact effort provision.</w:t>
      </w:r>
      <w:r>
        <w:rPr>
          <w:rStyle w:val="FootnoteReference"/>
        </w:rPr>
        <w:footnoteReference w:id="7"/>
      </w:r>
      <w:r>
        <w:t xml:space="preserve"> Typically these papers use some type of multi-lateral, gift-exchange paradigm with a fixed wage, and the results are somewhat mixed.</w:t>
      </w:r>
      <w:r>
        <w:rPr>
          <w:rStyle w:val="FootnoteReference"/>
        </w:rPr>
        <w:footnoteReference w:id="8"/>
      </w:r>
      <w:r>
        <w:t xml:space="preserve"> The </w:t>
      </w:r>
      <w:r>
        <w:lastRenderedPageBreak/>
        <w:t xml:space="preserve">results from similarly motivated </w:t>
      </w:r>
      <w:r w:rsidRPr="00AC173F">
        <w:rPr>
          <w:i/>
        </w:rPr>
        <w:t>real-effort</w:t>
      </w:r>
      <w:r>
        <w:t xml:space="preserve"> studies are also mixed.</w:t>
      </w:r>
      <w:r>
        <w:rPr>
          <w:rStyle w:val="FootnoteReference"/>
        </w:rPr>
        <w:footnoteReference w:id="9"/>
      </w:r>
      <w:r>
        <w:t xml:space="preserve"> </w:t>
      </w:r>
      <w:r w:rsidRPr="00C867B5">
        <w:t>Imp</w:t>
      </w:r>
      <w:r w:rsidR="00A8510E">
        <w:t>ortantly, we</w:t>
      </w:r>
      <w:r>
        <w:t xml:space="preserve"> examine relative pay comparisons</w:t>
      </w:r>
      <w:r w:rsidRPr="00C867B5">
        <w:t xml:space="preserve"> under a performance-pay scheme</w:t>
      </w:r>
      <w:r>
        <w:t>, which results in</w:t>
      </w:r>
      <w:r w:rsidRPr="00C867B5">
        <w:t xml:space="preserve"> very diffe</w:t>
      </w:r>
      <w:r w:rsidR="00A8510E">
        <w:t>rent implications. I</w:t>
      </w:r>
      <w:r>
        <w:t>n</w:t>
      </w:r>
      <w:r w:rsidRPr="00C867B5">
        <w:t xml:space="preserve"> the standard chosen-effort gift-exchange game (e.g., Fehr et al., 1993), reducing effort increases the total payoff to the w</w:t>
      </w:r>
      <w:r>
        <w:t>orker (conditional on the fixed wage); whereas the</w:t>
      </w:r>
      <w:r w:rsidRPr="00C867B5">
        <w:t xml:space="preserve"> opposite relation can emerge</w:t>
      </w:r>
      <w:r>
        <w:t xml:space="preserve"> with piece-rate pay. Thus</w:t>
      </w:r>
      <w:r w:rsidRPr="00C867B5">
        <w:t>, with piece-rate pay the motivation to</w:t>
      </w:r>
      <w:r>
        <w:t xml:space="preserve"> reduce effort in response to a (perceived)</w:t>
      </w:r>
      <w:r w:rsidRPr="00C867B5">
        <w:t xml:space="preserve"> </w:t>
      </w:r>
      <w:r>
        <w:t>unfair wage</w:t>
      </w:r>
      <w:r w:rsidRPr="00C867B5">
        <w:t xml:space="preserve"> might be crowded out by the corresponding reduction in earning</w:t>
      </w:r>
      <w:r>
        <w:t>s from producing lower output. I</w:t>
      </w:r>
      <w:r w:rsidR="00153306">
        <w:t>ndeed, our results seem to confirm this</w:t>
      </w:r>
      <w:r w:rsidRPr="00C867B5">
        <w:t>. In fact, even in the perverse case where the h</w:t>
      </w:r>
      <w:r>
        <w:t>ighest ranked worker</w:t>
      </w:r>
      <w:r w:rsidRPr="00C867B5">
        <w:t xml:space="preserve"> is paid the lowest piece rate, we s</w:t>
      </w:r>
      <w:r>
        <w:t>ee no impact on the quantity of output produced</w:t>
      </w:r>
      <w:r w:rsidR="00AC14AD">
        <w:t xml:space="preserve">. </w:t>
      </w:r>
      <w:r w:rsidR="00153306">
        <w:t>However,</w:t>
      </w:r>
      <w:r w:rsidRPr="00C4575D">
        <w:t xml:space="preserve"> our results also suggest that relative pay</w:t>
      </w:r>
      <w:r>
        <w:t xml:space="preserve"> comparisons can impact quality</w:t>
      </w:r>
      <w:r w:rsidRPr="00C4575D">
        <w:t xml:space="preserve"> of output produced. For example, high-ability workers produce lower quality output when they are paid the least. In a sense, this is a subtler manifestation of the effect found by Gross et al. (2015) where the high-ability workers reduce effort, via lower quality, if they are paid less than the low-ability worker.</w:t>
      </w:r>
      <w:r w:rsidR="002A4DC8" w:rsidRPr="002A4DC8">
        <w:t xml:space="preserve"> </w:t>
      </w:r>
    </w:p>
    <w:p w14:paraId="4DC87572" w14:textId="4126C0EF" w:rsidR="00CA2FEA" w:rsidRPr="00CA2FEA" w:rsidRDefault="00CA2FEA" w:rsidP="00CA2FEA">
      <w:pPr>
        <w:pStyle w:val="BodyText2"/>
        <w:spacing w:after="0"/>
        <w:ind w:firstLine="288"/>
        <w:rPr>
          <w:szCs w:val="24"/>
        </w:rPr>
      </w:pPr>
      <w:r w:rsidRPr="00C4575D">
        <w:rPr>
          <w:szCs w:val="24"/>
        </w:rPr>
        <w:t>We think this study makes several contributions to the existing literature. First, we elicit preference data on the type of</w:t>
      </w:r>
      <w:r>
        <w:rPr>
          <w:szCs w:val="24"/>
        </w:rPr>
        <w:t xml:space="preserve"> piece-rate</w:t>
      </w:r>
      <w:r w:rsidRPr="00C4575D">
        <w:rPr>
          <w:szCs w:val="24"/>
        </w:rPr>
        <w:t xml:space="preserve"> wage </w:t>
      </w:r>
      <w:r>
        <w:rPr>
          <w:szCs w:val="24"/>
        </w:rPr>
        <w:t>distribution people most prefe</w:t>
      </w:r>
      <w:r w:rsidRPr="00153306">
        <w:rPr>
          <w:szCs w:val="24"/>
        </w:rPr>
        <w:t xml:space="preserve">r. </w:t>
      </w:r>
      <w:r w:rsidR="00FD0AF4" w:rsidRPr="00153306">
        <w:rPr>
          <w:szCs w:val="24"/>
        </w:rPr>
        <w:t>Relative to the large body of work that has sought to better understand preferences over final income distributions, our study sheds light on a related but les</w:t>
      </w:r>
      <w:r w:rsidR="00153306">
        <w:rPr>
          <w:szCs w:val="24"/>
        </w:rPr>
        <w:t>s-understood dimension of</w:t>
      </w:r>
      <w:r w:rsidR="00FD0AF4" w:rsidRPr="00153306">
        <w:rPr>
          <w:szCs w:val="24"/>
        </w:rPr>
        <w:t xml:space="preserve"> preferences</w:t>
      </w:r>
      <w:r w:rsidR="00153306">
        <w:rPr>
          <w:szCs w:val="24"/>
        </w:rPr>
        <w:t xml:space="preserve"> over wage</w:t>
      </w:r>
      <w:r w:rsidR="000F3872">
        <w:rPr>
          <w:szCs w:val="24"/>
        </w:rPr>
        <w:t>s</w:t>
      </w:r>
      <w:r w:rsidR="00153306">
        <w:rPr>
          <w:szCs w:val="24"/>
        </w:rPr>
        <w:t>, which are income-generating source</w:t>
      </w:r>
      <w:r w:rsidR="00FD0AF4" w:rsidRPr="00153306">
        <w:rPr>
          <w:szCs w:val="24"/>
        </w:rPr>
        <w:t xml:space="preserve">. </w:t>
      </w:r>
      <w:r w:rsidRPr="00153306">
        <w:rPr>
          <w:szCs w:val="24"/>
        </w:rPr>
        <w:t>Second,</w:t>
      </w:r>
      <w:r w:rsidRPr="00C4575D">
        <w:rPr>
          <w:szCs w:val="24"/>
        </w:rPr>
        <w:t xml:space="preserve"> we consider the productivity effects associated with relative wage compariso</w:t>
      </w:r>
      <w:r>
        <w:rPr>
          <w:szCs w:val="24"/>
        </w:rPr>
        <w:t xml:space="preserve">ns </w:t>
      </w:r>
      <w:r w:rsidR="000F3872">
        <w:rPr>
          <w:szCs w:val="24"/>
        </w:rPr>
        <w:t>under a piece-rate scheme. More generally</w:t>
      </w:r>
      <w:r>
        <w:rPr>
          <w:szCs w:val="24"/>
        </w:rPr>
        <w:t>, we view the qualitative implications of our results as being applicable to a broader set of performance-based compensation schemes where final incomes are (at least in part) determined through some combination of wages and output (e.g., performance-based bonuses</w:t>
      </w:r>
      <w:r w:rsidRPr="006D7AD7">
        <w:rPr>
          <w:szCs w:val="24"/>
        </w:rPr>
        <w:t>)</w:t>
      </w:r>
      <w:r w:rsidRPr="006D7AD7">
        <w:t xml:space="preserve">; this </w:t>
      </w:r>
      <w:r>
        <w:rPr>
          <w:szCs w:val="24"/>
        </w:rPr>
        <w:t xml:space="preserve">is </w:t>
      </w:r>
      <w:r w:rsidRPr="00C4575D">
        <w:rPr>
          <w:szCs w:val="24"/>
        </w:rPr>
        <w:t>important given the prevalence and increasing trend toward the inclusion of performance pay in the economy.</w:t>
      </w:r>
      <w:r>
        <w:rPr>
          <w:szCs w:val="24"/>
        </w:rPr>
        <w:t xml:space="preserve"> Our results suggest that </w:t>
      </w:r>
      <w:r w:rsidRPr="00C4575D">
        <w:t xml:space="preserve">for firms </w:t>
      </w:r>
      <w:r w:rsidR="000F3872">
        <w:t>who implement</w:t>
      </w:r>
      <w:r w:rsidRPr="00C4575D">
        <w:t xml:space="preserve"> performance pay, the distribution of wages across employees might play less of a role (or a different role) in how</w:t>
      </w:r>
      <w:r>
        <w:t xml:space="preserve"> it impacts worker productivity compared to simple fixed-wage compensation schemes.</w:t>
      </w:r>
      <w:r>
        <w:rPr>
          <w:szCs w:val="24"/>
        </w:rPr>
        <w:t xml:space="preserve"> </w:t>
      </w:r>
      <w:r>
        <w:t>Third</w:t>
      </w:r>
      <w:r w:rsidRPr="00C4575D">
        <w:t>, our real-effort task permits effort to manifest through both quality and quantity, which provides a more nuanced examination of how relative wage comp</w:t>
      </w:r>
      <w:r w:rsidR="000F3872">
        <w:t>arisons can impact productivity; indeed, we do observe difference in quality.</w:t>
      </w:r>
      <w:r w:rsidRPr="00C4575D">
        <w:t xml:space="preserve"> </w:t>
      </w:r>
      <w:r>
        <w:rPr>
          <w:szCs w:val="24"/>
        </w:rPr>
        <w:t xml:space="preserve">Fourth, in combining individual </w:t>
      </w:r>
      <w:r>
        <w:rPr>
          <w:szCs w:val="24"/>
        </w:rPr>
        <w:lastRenderedPageBreak/>
        <w:t>preference data with output data, we can examine possible interactions between preferences and productivity; specifically,</w:t>
      </w:r>
      <w:r w:rsidRPr="00C4575D">
        <w:rPr>
          <w:szCs w:val="24"/>
        </w:rPr>
        <w:t xml:space="preserve"> we are able to examine how workers respond when the actual wage distribution does </w:t>
      </w:r>
      <w:r w:rsidR="0056600D">
        <w:rPr>
          <w:szCs w:val="24"/>
        </w:rPr>
        <w:t>not align with their preference, or how certain “types” of workers respond to different wage distributions.</w:t>
      </w:r>
      <w:r>
        <w:rPr>
          <w:szCs w:val="24"/>
        </w:rPr>
        <w:t xml:space="preserve"> Overall, we feel that in combining preference data</w:t>
      </w:r>
      <w:r w:rsidRPr="00C4575D">
        <w:rPr>
          <w:szCs w:val="24"/>
        </w:rPr>
        <w:t xml:space="preserve"> with productivity data</w:t>
      </w:r>
      <w:r>
        <w:rPr>
          <w:szCs w:val="24"/>
        </w:rPr>
        <w:t xml:space="preserve"> – both quality and quantity of output – our study is</w:t>
      </w:r>
      <w:r w:rsidRPr="00C4575D">
        <w:rPr>
          <w:szCs w:val="24"/>
        </w:rPr>
        <w:t xml:space="preserve"> informative for better understanding how workers might perceive and respond to wage-reform policies aimed at combating income inequality. This is particularly true of r</w:t>
      </w:r>
      <w:r w:rsidR="001F04B4">
        <w:rPr>
          <w:szCs w:val="24"/>
        </w:rPr>
        <w:t>eforms implemented within organization</w:t>
      </w:r>
      <w:r w:rsidR="00F1535B">
        <w:rPr>
          <w:szCs w:val="24"/>
        </w:rPr>
        <w:t>s</w:t>
      </w:r>
      <w:r w:rsidR="001F04B4">
        <w:rPr>
          <w:szCs w:val="24"/>
        </w:rPr>
        <w:t xml:space="preserve"> that utilize some form of performance-based pay.</w:t>
      </w:r>
    </w:p>
    <w:p w14:paraId="1DDA9AF6" w14:textId="698C7DF1" w:rsidR="00002113" w:rsidRPr="001A0B3B" w:rsidRDefault="001B3F92" w:rsidP="1BC2E42E">
      <w:pPr>
        <w:pStyle w:val="Heading1"/>
        <w:spacing w:after="0"/>
        <w:ind w:firstLine="0"/>
        <w:rPr>
          <w:sz w:val="28"/>
          <w:szCs w:val="28"/>
          <w:u w:val="none"/>
        </w:rPr>
      </w:pPr>
      <w:proofErr w:type="gramStart"/>
      <w:r>
        <w:rPr>
          <w:sz w:val="28"/>
          <w:szCs w:val="28"/>
          <w:u w:val="none"/>
        </w:rPr>
        <w:t>2</w:t>
      </w:r>
      <w:r w:rsidR="1BC2E42E" w:rsidRPr="1BC2E42E">
        <w:rPr>
          <w:sz w:val="28"/>
          <w:szCs w:val="28"/>
          <w:u w:val="none"/>
        </w:rPr>
        <w:t xml:space="preserve"> </w:t>
      </w:r>
      <w:r w:rsidR="000C3F38">
        <w:rPr>
          <w:sz w:val="28"/>
          <w:szCs w:val="28"/>
          <w:u w:val="none"/>
        </w:rPr>
        <w:t xml:space="preserve"> </w:t>
      </w:r>
      <w:r w:rsidR="1BC2E42E" w:rsidRPr="1BC2E42E">
        <w:rPr>
          <w:sz w:val="28"/>
          <w:szCs w:val="28"/>
          <w:u w:val="none"/>
        </w:rPr>
        <w:t>Experimental</w:t>
      </w:r>
      <w:proofErr w:type="gramEnd"/>
      <w:r w:rsidR="1BC2E42E" w:rsidRPr="1BC2E42E">
        <w:rPr>
          <w:sz w:val="28"/>
          <w:szCs w:val="28"/>
          <w:u w:val="none"/>
        </w:rPr>
        <w:t xml:space="preserve"> Design</w:t>
      </w:r>
    </w:p>
    <w:p w14:paraId="28508F7E" w14:textId="0C78AF94" w:rsidR="00645175" w:rsidRPr="00C30428" w:rsidRDefault="00645175" w:rsidP="00E30632">
      <w:pPr>
        <w:pStyle w:val="BodyText"/>
        <w:spacing w:after="0"/>
        <w:ind w:firstLine="0"/>
      </w:pPr>
      <w:r>
        <w:t>We conducted an experimental study to examine wage distribution preferences and their possible interactions with productivity. The experiment consisted of three main stages, which are separately discussed below. The first stage was a ranking stage, where each participant had an opportunity to complete the real-effor</w:t>
      </w:r>
      <w:r w:rsidR="000F3872">
        <w:t>t task as a way</w:t>
      </w:r>
      <w:r>
        <w:t xml:space="preserve"> to familiarize themselves with the task and provide a signal of their productive capability, which is later used </w:t>
      </w:r>
      <w:r w:rsidR="00E30632">
        <w:t>to rank workers. The second stage</w:t>
      </w:r>
      <w:r>
        <w:t xml:space="preserve"> was the voting stage, where participants stated their prefer</w:t>
      </w:r>
      <w:r w:rsidR="00A07D79">
        <w:t>red wage distribution under</w:t>
      </w:r>
      <w:r>
        <w:t xml:space="preserve"> different</w:t>
      </w:r>
      <w:r w:rsidR="00A07D79">
        <w:t xml:space="preserve"> voting</w:t>
      </w:r>
      <w:r>
        <w:t xml:space="preserve"> scenarios. The thir</w:t>
      </w:r>
      <w:r w:rsidR="00E30632">
        <w:t>d stage</w:t>
      </w:r>
      <w:r>
        <w:t xml:space="preserve"> was the</w:t>
      </w:r>
      <w:r w:rsidR="00E30632">
        <w:t xml:space="preserve"> paid</w:t>
      </w:r>
      <w:r>
        <w:t xml:space="preserve"> work stage, where groups of three workers completed the real-effort task under one of the</w:t>
      </w:r>
      <w:r w:rsidR="00CB2BB2">
        <w:t xml:space="preserve"> </w:t>
      </w:r>
      <w:r w:rsidR="00A07D79">
        <w:t xml:space="preserve">realized </w:t>
      </w:r>
      <w:r w:rsidR="00CB2BB2">
        <w:t xml:space="preserve">wage distributions. </w:t>
      </w:r>
      <w:r>
        <w:t>After</w:t>
      </w:r>
      <w:r w:rsidR="00E30632">
        <w:t xml:space="preserve"> completing the paid work stage</w:t>
      </w:r>
      <w:r>
        <w:t>, participants filled out a questionnaire to elicit general demographic characteristics, and other attitudes regarding: politics, merit pay, income equality, wage inequality, and redistribution. At the onset, participants were provided</w:t>
      </w:r>
      <w:r w:rsidR="00E30632">
        <w:t xml:space="preserve"> instructions for the first stage</w:t>
      </w:r>
      <w:r w:rsidR="00CB2BB2">
        <w:t>,</w:t>
      </w:r>
      <w:r>
        <w:t xml:space="preserve"> and informed that there would be</w:t>
      </w:r>
      <w:r w:rsidR="00A07D79">
        <w:t xml:space="preserve"> multiple stages</w:t>
      </w:r>
      <w:r w:rsidR="00CB2BB2">
        <w:t xml:space="preserve"> </w:t>
      </w:r>
      <w:r w:rsidR="00A07D79">
        <w:t>to the study</w:t>
      </w:r>
      <w:r>
        <w:t xml:space="preserve">.       </w:t>
      </w:r>
    </w:p>
    <w:p w14:paraId="66778623" w14:textId="64EA1ECF" w:rsidR="001A0B3B" w:rsidRDefault="1BC2E42E" w:rsidP="00CB2BB2">
      <w:pPr>
        <w:pStyle w:val="BodyText"/>
      </w:pPr>
      <w:r>
        <w:t>All experimental sessions were conducted at the Rawls College of Business at Texas Tech University. In total, 27 experimental sessions were conducted with 4</w:t>
      </w:r>
      <w:r w:rsidR="00380C00">
        <w:t>80</w:t>
      </w:r>
      <w:r>
        <w:t xml:space="preserve"> total parti</w:t>
      </w:r>
      <w:r w:rsidR="00A4346B">
        <w:t>cipants (46%</w:t>
      </w:r>
      <w:r>
        <w:t xml:space="preserve"> we</w:t>
      </w:r>
      <w:r w:rsidR="00A4346B">
        <w:t xml:space="preserve">re female; </w:t>
      </w:r>
      <w:r w:rsidR="00310AFD">
        <w:t>the median age was</w:t>
      </w:r>
      <w:r w:rsidR="00A4346B">
        <w:t xml:space="preserve"> </w:t>
      </w:r>
      <w:r>
        <w:t>21</w:t>
      </w:r>
      <w:r w:rsidR="00A4346B">
        <w:t>)</w:t>
      </w:r>
      <w:r>
        <w:t>. We implemented a</w:t>
      </w:r>
      <w:r w:rsidR="00CC4E85">
        <w:t xml:space="preserve"> between-groups design</w:t>
      </w:r>
      <w:r>
        <w:t>. Each session lasted approximately 60 minutes and participants earned an averag</w:t>
      </w:r>
      <w:r w:rsidR="00A4346B">
        <w:t>e of $22.4</w:t>
      </w:r>
      <w:r>
        <w:t xml:space="preserve">. The experiment was </w:t>
      </w:r>
      <w:r w:rsidR="00B6430B">
        <w:t>computerized,</w:t>
      </w:r>
      <w:r>
        <w:t xml:space="preserve"> and the software was programmed in z-Tree (</w:t>
      </w:r>
      <w:proofErr w:type="spellStart"/>
      <w:r>
        <w:t>Fischbach</w:t>
      </w:r>
      <w:r w:rsidR="00434850">
        <w:t>er</w:t>
      </w:r>
      <w:proofErr w:type="spellEnd"/>
      <w:r w:rsidR="00434850">
        <w:t xml:space="preserve">, 2007). A </w:t>
      </w:r>
      <w:r>
        <w:t xml:space="preserve">copy of </w:t>
      </w:r>
      <w:r w:rsidR="00434850">
        <w:t xml:space="preserve">the </w:t>
      </w:r>
      <w:r>
        <w:t xml:space="preserve">experimental instructions for all conditions and sample </w:t>
      </w:r>
      <w:r w:rsidR="00434850">
        <w:t>screen shots are provided in th</w:t>
      </w:r>
      <w:r w:rsidR="00E73DCC">
        <w:t xml:space="preserve">e </w:t>
      </w:r>
      <w:r>
        <w:t xml:space="preserve">Appendix.          </w:t>
      </w:r>
    </w:p>
    <w:p w14:paraId="1261E474" w14:textId="5D4A4F01" w:rsidR="001A0B3B" w:rsidRPr="009A11F5" w:rsidRDefault="00F86D6C" w:rsidP="1BC2E42E">
      <w:pPr>
        <w:pStyle w:val="BodyText"/>
        <w:spacing w:after="0"/>
        <w:ind w:firstLine="0"/>
        <w:rPr>
          <w:b/>
          <w:bCs/>
        </w:rPr>
      </w:pPr>
      <w:r>
        <w:rPr>
          <w:b/>
          <w:bCs/>
        </w:rPr>
        <w:t xml:space="preserve">2.1 </w:t>
      </w:r>
      <w:r w:rsidR="00E104B8">
        <w:rPr>
          <w:b/>
          <w:bCs/>
        </w:rPr>
        <w:t xml:space="preserve">Overview of </w:t>
      </w:r>
      <w:r w:rsidR="1BC2E42E" w:rsidRPr="1BC2E42E">
        <w:rPr>
          <w:b/>
          <w:bCs/>
        </w:rPr>
        <w:t>Real-Effort Work Task</w:t>
      </w:r>
    </w:p>
    <w:p w14:paraId="5085F3A8" w14:textId="6A8B9CB0" w:rsidR="00772D57" w:rsidRDefault="00772D57" w:rsidP="00772D57">
      <w:pPr>
        <w:pStyle w:val="BodyText"/>
        <w:spacing w:after="0"/>
        <w:ind w:firstLine="0"/>
      </w:pPr>
      <w:r>
        <w:t>Participants were provided with a packet of printed job application forms that were populated with f</w:t>
      </w:r>
      <w:r w:rsidR="003E3038">
        <w:t>ictitious applicant information,</w:t>
      </w:r>
      <w:r>
        <w:t xml:space="preserve"> </w:t>
      </w:r>
      <w:r w:rsidR="003E3038">
        <w:t xml:space="preserve">and </w:t>
      </w:r>
      <w:r>
        <w:t xml:space="preserve">were required to type select information from each application </w:t>
      </w:r>
      <w:r>
        <w:lastRenderedPageBreak/>
        <w:t>into a</w:t>
      </w:r>
      <w:r w:rsidR="00434850">
        <w:t xml:space="preserve"> computerized, digital template</w:t>
      </w:r>
      <w:r>
        <w:t>.</w:t>
      </w:r>
      <w:r w:rsidR="003E3038">
        <w:rPr>
          <w:rStyle w:val="FootnoteReference"/>
        </w:rPr>
        <w:footnoteReference w:id="10"/>
      </w:r>
      <w:r>
        <w:t xml:space="preserve"> The required fields included: the application number, date, the applicant’s name, birthdate, phone number, email, </w:t>
      </w:r>
      <w:r w:rsidR="00326F10">
        <w:t>zip code</w:t>
      </w:r>
      <w:r>
        <w:t xml:space="preserve">, education level, and some questions </w:t>
      </w:r>
      <w:r w:rsidR="00434850">
        <w:t>about</w:t>
      </w:r>
      <w:r>
        <w:t xml:space="preserve"> materials</w:t>
      </w:r>
      <w:r w:rsidR="00434850">
        <w:t xml:space="preserve"> that</w:t>
      </w:r>
      <w:r>
        <w:t xml:space="preserve"> had been submitted with the original application (e.g., cover letter, resume, references, </w:t>
      </w:r>
      <w:r w:rsidR="00434850">
        <w:t>and recommendation</w:t>
      </w:r>
      <w:r>
        <w:t xml:space="preserve"> letters). </w:t>
      </w:r>
      <w:r w:rsidRPr="00CF3123">
        <w:t>For the remainder of the paper, the output</w:t>
      </w:r>
      <w:r>
        <w:t xml:space="preserve"> level of a participant</w:t>
      </w:r>
      <w:r w:rsidRPr="00CF3123">
        <w:t xml:space="preserve"> will be in reference to the number</w:t>
      </w:r>
      <w:r>
        <w:t xml:space="preserve"> of applications they entered into the digital database</w:t>
      </w:r>
      <w:r w:rsidRPr="00CF3123">
        <w:t>.</w:t>
      </w:r>
      <w:r w:rsidR="00A4346B">
        <w:t xml:space="preserve"> </w:t>
      </w:r>
      <w:r w:rsidR="00A4346B" w:rsidRPr="00A4346B">
        <w:t xml:space="preserve">Applications were </w:t>
      </w:r>
      <w:r w:rsidR="00A4346B">
        <w:t>not checked for accuracy, so total output</w:t>
      </w:r>
      <w:r w:rsidR="00A4346B" w:rsidRPr="00A4346B">
        <w:t xml:space="preserve"> </w:t>
      </w:r>
      <w:r w:rsidR="00A4346B">
        <w:t>includes entries with errors. P</w:t>
      </w:r>
      <w:r w:rsidR="00A4346B" w:rsidRPr="00A4346B">
        <w:t xml:space="preserve">articipants were </w:t>
      </w:r>
      <w:r w:rsidR="00A4346B">
        <w:t>paid for erroneous entries, which</w:t>
      </w:r>
      <w:r w:rsidR="000F3872">
        <w:t>,</w:t>
      </w:r>
      <w:r w:rsidR="00A4346B" w:rsidRPr="00A4346B">
        <w:t xml:space="preserve"> </w:t>
      </w:r>
      <w:r w:rsidR="00CB2BB2">
        <w:t>importantly</w:t>
      </w:r>
      <w:r w:rsidR="000F3872">
        <w:t>,</w:t>
      </w:r>
      <w:r w:rsidR="00CB2BB2">
        <w:t xml:space="preserve"> </w:t>
      </w:r>
      <w:r w:rsidR="00A4346B" w:rsidRPr="00A4346B">
        <w:t xml:space="preserve">enables us to measure </w:t>
      </w:r>
      <w:r w:rsidR="00A4346B" w:rsidRPr="00CB2BB2">
        <w:rPr>
          <w:i/>
        </w:rPr>
        <w:t>output quality</w:t>
      </w:r>
      <w:r w:rsidR="00CB2BB2">
        <w:t>,</w:t>
      </w:r>
      <w:r w:rsidR="00A4346B">
        <w:t xml:space="preserve"> as</w:t>
      </w:r>
      <w:r w:rsidR="00A4346B" w:rsidRPr="00A4346B">
        <w:t xml:space="preserve"> we discuss in more detail later.</w:t>
      </w:r>
    </w:p>
    <w:p w14:paraId="4BFCFA76" w14:textId="73B85CA9" w:rsidR="00A4346B" w:rsidRPr="00116015" w:rsidRDefault="00772D57" w:rsidP="00116015">
      <w:pPr>
        <w:pStyle w:val="BodyText"/>
      </w:pPr>
      <w:r>
        <w:t>We think this data entry task is well-s</w:t>
      </w:r>
      <w:r w:rsidR="00A07D79">
        <w:t>uited for several reasons</w:t>
      </w:r>
      <w:r w:rsidR="00CB2BB2">
        <w:t>. First, there is not a strong</w:t>
      </w:r>
      <w:r>
        <w:t xml:space="preserve"> an</w:t>
      </w:r>
      <w:r w:rsidR="004D0C48">
        <w:t>alytical component to</w:t>
      </w:r>
      <w:r>
        <w:t xml:space="preserve"> the task (e.g., anagram, word unscrambling, or multiplication tasks), wh</w:t>
      </w:r>
      <w:r w:rsidR="00CB2BB2">
        <w:t>ich implies that output</w:t>
      </w:r>
      <w:r>
        <w:t xml:space="preserve"> is an increasing</w:t>
      </w:r>
      <w:r w:rsidR="000F3872">
        <w:t xml:space="preserve"> function of effort. This</w:t>
      </w:r>
      <w:r w:rsidR="00A04AE6">
        <w:t xml:space="preserve"> enables us</w:t>
      </w:r>
      <w:r>
        <w:t xml:space="preserve"> to identify how the wage d</w:t>
      </w:r>
      <w:r w:rsidR="00CB2BB2">
        <w:t>istribution impacts output</w:t>
      </w:r>
      <w:r>
        <w:t xml:space="preserve"> specifically through the provision of effort. Second, because of the open-endedness of inputting hand-typed information</w:t>
      </w:r>
      <w:r w:rsidR="00243E45">
        <w:t>,</w:t>
      </w:r>
      <w:r>
        <w:t xml:space="preserve"> there is both a </w:t>
      </w:r>
      <w:r w:rsidRPr="00CB2BB2">
        <w:rPr>
          <w:i/>
        </w:rPr>
        <w:t>quantity</w:t>
      </w:r>
      <w:r>
        <w:t xml:space="preserve"> and </w:t>
      </w:r>
      <w:r w:rsidRPr="00CB2BB2">
        <w:rPr>
          <w:i/>
        </w:rPr>
        <w:t>quality</w:t>
      </w:r>
      <w:r>
        <w:t xml:space="preserve"> dimens</w:t>
      </w:r>
      <w:r w:rsidR="00CB2BB2">
        <w:t>ion associated with output</w:t>
      </w:r>
      <w:r w:rsidR="00434850" w:rsidRPr="00F86D6C">
        <w:t>.</w:t>
      </w:r>
      <w:r w:rsidRPr="00F86D6C">
        <w:t xml:space="preserve"> B</w:t>
      </w:r>
      <w:r>
        <w:t>eing able to measure both quantity and quality provides a more rob</w:t>
      </w:r>
      <w:r w:rsidR="00CB2BB2">
        <w:t>ust analysis of how worker output</w:t>
      </w:r>
      <w:r>
        <w:t xml:space="preserve"> is impacted by the wage dis</w:t>
      </w:r>
      <w:r w:rsidR="00A4346B">
        <w:t>tribution</w:t>
      </w:r>
      <w:r>
        <w:t xml:space="preserve">. </w:t>
      </w:r>
    </w:p>
    <w:p w14:paraId="555B9B30" w14:textId="324DFF96" w:rsidR="00F86D6C" w:rsidRDefault="00F86D6C" w:rsidP="1BC2E42E">
      <w:pPr>
        <w:pStyle w:val="BodyText"/>
        <w:spacing w:after="0"/>
        <w:ind w:firstLine="0"/>
        <w:rPr>
          <w:b/>
          <w:bCs/>
        </w:rPr>
      </w:pPr>
      <w:r>
        <w:rPr>
          <w:b/>
          <w:bCs/>
        </w:rPr>
        <w:t>2.2</w:t>
      </w:r>
      <w:r w:rsidR="00A2049F">
        <w:rPr>
          <w:b/>
          <w:bCs/>
        </w:rPr>
        <w:t xml:space="preserve"> Overview of Experimental Procedure</w:t>
      </w:r>
    </w:p>
    <w:p w14:paraId="09975624" w14:textId="26C45773" w:rsidR="00127E11" w:rsidRPr="00215A89" w:rsidRDefault="00CB2BB2" w:rsidP="1BC2E42E">
      <w:pPr>
        <w:pStyle w:val="BodyText"/>
        <w:spacing w:after="0"/>
        <w:ind w:firstLine="0"/>
        <w:rPr>
          <w:b/>
          <w:bCs/>
        </w:rPr>
      </w:pPr>
      <w:r>
        <w:rPr>
          <w:b/>
          <w:bCs/>
        </w:rPr>
        <w:t>Stage</w:t>
      </w:r>
      <w:r w:rsidR="00E104B8">
        <w:rPr>
          <w:b/>
          <w:bCs/>
        </w:rPr>
        <w:t xml:space="preserve"> 1 – Ranking Stage</w:t>
      </w:r>
    </w:p>
    <w:p w14:paraId="6C2A4047" w14:textId="236F8B08" w:rsidR="000F014C" w:rsidRDefault="00CB2BB2" w:rsidP="00ED3656">
      <w:pPr>
        <w:pStyle w:val="BodyText"/>
        <w:spacing w:after="0"/>
        <w:ind w:firstLine="0"/>
      </w:pPr>
      <w:r>
        <w:t>In Stage</w:t>
      </w:r>
      <w:r w:rsidR="001E624A">
        <w:t xml:space="preserve"> 1</w:t>
      </w:r>
      <w:r w:rsidR="00EE0073">
        <w:t>, participants had an opportu</w:t>
      </w:r>
      <w:r w:rsidR="00A07D79">
        <w:t>nity to complete the</w:t>
      </w:r>
      <w:r w:rsidR="000F3872">
        <w:t xml:space="preserve"> data-</w:t>
      </w:r>
      <w:r w:rsidR="000F014C">
        <w:t>entry</w:t>
      </w:r>
      <w:r w:rsidR="00EE0073">
        <w:t xml:space="preserve"> task for</w:t>
      </w:r>
      <w:r w:rsidR="1BC2E42E">
        <w:t xml:space="preserve"> 8-minute</w:t>
      </w:r>
      <w:r w:rsidR="00EE0073">
        <w:t>s. The primary function of this stage was to provide (to us as the experimenters) a signal of the productive capabilit</w:t>
      </w:r>
      <w:r w:rsidR="003E3038">
        <w:t>y of participants. In one of the</w:t>
      </w:r>
      <w:r w:rsidR="00EE0073">
        <w:t xml:space="preserve"> conditions, described in detail below, we use this information as a way to “rank” workers within the group</w:t>
      </w:r>
      <w:r w:rsidR="00923A1B">
        <w:t xml:space="preserve"> based on merit</w:t>
      </w:r>
      <w:r w:rsidR="00EE0073">
        <w:t>. We did not incentivize production in this stage to ensure that there was no difference in accrued earning</w:t>
      </w:r>
      <w:r w:rsidR="00A07D79">
        <w:t>s</w:t>
      </w:r>
      <w:r w:rsidR="00EE0073">
        <w:t xml:space="preserve"> entering the</w:t>
      </w:r>
      <w:r w:rsidR="000F014C">
        <w:t xml:space="preserve"> subsequent</w:t>
      </w:r>
      <w:r w:rsidR="00EE0073">
        <w:t xml:space="preserve"> paid work period, which could have then </w:t>
      </w:r>
      <w:r w:rsidR="00A07D79">
        <w:t>confounded our results</w:t>
      </w:r>
      <w:r w:rsidR="00EE0073">
        <w:t>. Rather, as a (albeit imperfect) way to induce effort provisio</w:t>
      </w:r>
      <w:r w:rsidR="00DC67C9">
        <w:t>n</w:t>
      </w:r>
      <w:r w:rsidR="00EE0073">
        <w:t>, we</w:t>
      </w:r>
      <w:r w:rsidR="1BC2E42E">
        <w:t xml:space="preserve"> inform</w:t>
      </w:r>
      <w:r w:rsidR="003C26BF">
        <w:t>ed</w:t>
      </w:r>
      <w:r w:rsidR="1BC2E42E">
        <w:t xml:space="preserve"> participa</w:t>
      </w:r>
      <w:r w:rsidR="001E624A">
        <w:t>nts that later in</w:t>
      </w:r>
      <w:r w:rsidR="000F014C">
        <w:t xml:space="preserve"> the</w:t>
      </w:r>
      <w:r w:rsidR="1BC2E42E">
        <w:t xml:space="preserve"> study their total compensation would depend on how</w:t>
      </w:r>
      <w:r w:rsidR="00A2498E">
        <w:t xml:space="preserve"> many</w:t>
      </w:r>
      <w:r w:rsidR="1BC2E42E">
        <w:t xml:space="preserve"> applications they are able to enter into the database in an allotted period of ti</w:t>
      </w:r>
      <w:r w:rsidR="000F014C">
        <w:t>me;</w:t>
      </w:r>
      <w:r w:rsidR="00EE0073">
        <w:t xml:space="preserve"> </w:t>
      </w:r>
      <w:r w:rsidR="000F014C">
        <w:t>hence,</w:t>
      </w:r>
      <w:r w:rsidR="00EE0073">
        <w:t xml:space="preserve"> this stage</w:t>
      </w:r>
      <w:r w:rsidR="1BC2E42E">
        <w:t xml:space="preserve"> provides them with an</w:t>
      </w:r>
      <w:r w:rsidR="00434850">
        <w:t xml:space="preserve"> opportunity to</w:t>
      </w:r>
      <w:r w:rsidR="000F014C">
        <w:t xml:space="preserve"> practice and</w:t>
      </w:r>
      <w:r w:rsidR="1BC2E42E">
        <w:t xml:space="preserve"> </w:t>
      </w:r>
      <w:r w:rsidR="1BC2E42E">
        <w:lastRenderedPageBreak/>
        <w:t>become familiar with the appli</w:t>
      </w:r>
      <w:r w:rsidR="00434850">
        <w:t>cations and using the digital</w:t>
      </w:r>
      <w:r w:rsidR="1BC2E42E">
        <w:t xml:space="preserve"> template.</w:t>
      </w:r>
      <w:r w:rsidR="00D01908">
        <w:rPr>
          <w:rStyle w:val="FootnoteReference"/>
        </w:rPr>
        <w:footnoteReference w:id="11"/>
      </w:r>
      <w:r w:rsidR="1BC2E42E">
        <w:t xml:space="preserve"> </w:t>
      </w:r>
      <w:r w:rsidR="000F014C">
        <w:t xml:space="preserve">In essence, we were trying to prime participants of the importance of taking this stage seriously and motivating effort by appealing to the non-pecuniary “practice makes perfect” adage. </w:t>
      </w:r>
    </w:p>
    <w:p w14:paraId="0AA9CD60" w14:textId="22F9FAC5" w:rsidR="001A0B3B" w:rsidRPr="00215A89" w:rsidRDefault="00923A1B" w:rsidP="00434850">
      <w:pPr>
        <w:pStyle w:val="BodyText"/>
        <w:spacing w:after="0"/>
        <w:ind w:firstLine="0"/>
        <w:rPr>
          <w:b/>
          <w:bCs/>
        </w:rPr>
      </w:pPr>
      <w:r>
        <w:rPr>
          <w:b/>
          <w:bCs/>
        </w:rPr>
        <w:t>Stage 2 – Eliciting Wage Distribution Preferences</w:t>
      </w:r>
    </w:p>
    <w:p w14:paraId="3217237F" w14:textId="4D2455CB" w:rsidR="00BC5EC1" w:rsidRDefault="00923A1B" w:rsidP="003E3038">
      <w:pPr>
        <w:pStyle w:val="BodyText"/>
        <w:spacing w:after="0"/>
        <w:ind w:firstLine="0"/>
      </w:pPr>
      <w:r>
        <w:t>In Stage</w:t>
      </w:r>
      <w:r w:rsidR="1BC2E42E">
        <w:t xml:space="preserve"> 2, we elicited information about each participant’s preferred wage distrib</w:t>
      </w:r>
      <w:r w:rsidR="00A4346B">
        <w:t>ution. P</w:t>
      </w:r>
      <w:r w:rsidR="00BC5EC1">
        <w:t>articipants were</w:t>
      </w:r>
      <w:r w:rsidR="1BC2E42E">
        <w:t xml:space="preserve"> informed that they would be randomly paired with two other </w:t>
      </w:r>
      <w:r w:rsidR="00DC67C9">
        <w:t>participants</w:t>
      </w:r>
      <w:r w:rsidR="1BC2E42E">
        <w:t xml:space="preserve"> to form a 3-person group, a</w:t>
      </w:r>
      <w:r w:rsidR="00DC67C9">
        <w:t>nd that each person</w:t>
      </w:r>
      <w:r w:rsidR="1BC2E42E">
        <w:t xml:space="preserve"> would receive a ranking of either 1, 2, or 3. </w:t>
      </w:r>
    </w:p>
    <w:p w14:paraId="2F389D10" w14:textId="0D8B95AE" w:rsidR="00EE5191" w:rsidRDefault="00BC5EC1" w:rsidP="00BC5EC1">
      <w:pPr>
        <w:pStyle w:val="BodyText"/>
      </w:pPr>
      <w:r>
        <w:t>W</w:t>
      </w:r>
      <w:r w:rsidR="1BC2E42E">
        <w:t xml:space="preserve">e </w:t>
      </w:r>
      <w:r>
        <w:t>experimentally manipulated how participants were ranked according to the</w:t>
      </w:r>
      <w:r w:rsidR="001E624A">
        <w:t xml:space="preserve"> following two</w:t>
      </w:r>
      <w:r w:rsidR="1BC2E42E">
        <w:t xml:space="preserve"> </w:t>
      </w:r>
      <w:r>
        <w:t xml:space="preserve">randomly assigned </w:t>
      </w:r>
      <w:r w:rsidR="1BC2E42E">
        <w:t>condi</w:t>
      </w:r>
      <w:r>
        <w:t>tions</w:t>
      </w:r>
      <w:r w:rsidR="1BC2E42E">
        <w:t>:</w:t>
      </w:r>
    </w:p>
    <w:p w14:paraId="29EE49B4" w14:textId="7ED3E675" w:rsidR="00C30428" w:rsidRDefault="00716DD7" w:rsidP="1BC2E42E">
      <w:pPr>
        <w:pStyle w:val="BodyText"/>
        <w:ind w:firstLine="0"/>
        <w:rPr>
          <w:i/>
          <w:iCs/>
        </w:rPr>
      </w:pPr>
      <w:r w:rsidRPr="00BC3CE2">
        <w:rPr>
          <w:b/>
          <w:bCs/>
          <w:i/>
          <w:iCs/>
        </w:rPr>
        <w:t>Earned</w:t>
      </w:r>
      <w:r w:rsidR="00EE5191" w:rsidRPr="00BC3CE2">
        <w:rPr>
          <w:b/>
          <w:bCs/>
          <w:i/>
          <w:iCs/>
        </w:rPr>
        <w:t xml:space="preserve"> Rank</w:t>
      </w:r>
      <w:r w:rsidRPr="00BC3CE2">
        <w:rPr>
          <w:b/>
          <w:bCs/>
          <w:i/>
          <w:iCs/>
        </w:rPr>
        <w:t xml:space="preserve"> (EARNED</w:t>
      </w:r>
      <w:r w:rsidR="004B74E3" w:rsidRPr="00BC3CE2">
        <w:rPr>
          <w:b/>
          <w:bCs/>
          <w:i/>
          <w:iCs/>
        </w:rPr>
        <w:t xml:space="preserve">) Condition </w:t>
      </w:r>
      <w:r w:rsidR="004B74E3" w:rsidRPr="00BC3CE2">
        <w:rPr>
          <w:i/>
          <w:iCs/>
        </w:rPr>
        <w:t>–</w:t>
      </w:r>
      <w:r w:rsidR="004B74E3" w:rsidRPr="1BC2E42E">
        <w:rPr>
          <w:i/>
          <w:iCs/>
        </w:rPr>
        <w:t xml:space="preserve"> Each participant in the 3-person group is ranked</w:t>
      </w:r>
      <w:r w:rsidR="00BC5EC1">
        <w:rPr>
          <w:i/>
          <w:iCs/>
        </w:rPr>
        <w:t xml:space="preserve"> from highest to lowest</w:t>
      </w:r>
      <w:r w:rsidR="004B74E3" w:rsidRPr="1BC2E42E">
        <w:rPr>
          <w:i/>
          <w:iCs/>
        </w:rPr>
        <w:t xml:space="preserve"> </w:t>
      </w:r>
      <w:r w:rsidR="004B74E3" w:rsidRPr="1BC2E42E">
        <w:rPr>
          <w:i/>
          <w:iCs/>
          <w:sz w:val="23"/>
          <w:szCs w:val="23"/>
        </w:rPr>
        <w:t>based on</w:t>
      </w:r>
      <w:r w:rsidR="00CF3123" w:rsidRPr="1BC2E42E">
        <w:rPr>
          <w:i/>
          <w:iCs/>
          <w:sz w:val="23"/>
          <w:szCs w:val="23"/>
        </w:rPr>
        <w:t xml:space="preserve"> their level of output</w:t>
      </w:r>
      <w:r w:rsidR="004B74E3" w:rsidRPr="1BC2E42E">
        <w:rPr>
          <w:i/>
          <w:iCs/>
          <w:sz w:val="23"/>
          <w:szCs w:val="23"/>
        </w:rPr>
        <w:t xml:space="preserve"> in the practice p</w:t>
      </w:r>
      <w:r w:rsidR="00710769">
        <w:rPr>
          <w:i/>
          <w:iCs/>
          <w:sz w:val="23"/>
          <w:szCs w:val="23"/>
        </w:rPr>
        <w:t>er</w:t>
      </w:r>
      <w:r w:rsidR="00BC5EC1">
        <w:rPr>
          <w:i/>
          <w:iCs/>
          <w:sz w:val="23"/>
          <w:szCs w:val="23"/>
        </w:rPr>
        <w:t>iod</w:t>
      </w:r>
      <w:r w:rsidR="004B74E3" w:rsidRPr="1BC2E42E">
        <w:rPr>
          <w:i/>
          <w:iCs/>
          <w:sz w:val="23"/>
          <w:szCs w:val="23"/>
        </w:rPr>
        <w:t>.</w:t>
      </w:r>
      <w:r w:rsidR="004B74E3" w:rsidRPr="1BC2E42E">
        <w:rPr>
          <w:rStyle w:val="FootnoteReference"/>
          <w:i/>
          <w:iCs/>
          <w:sz w:val="23"/>
          <w:szCs w:val="23"/>
        </w:rPr>
        <w:footnoteReference w:id="12"/>
      </w:r>
    </w:p>
    <w:p w14:paraId="358E3E88" w14:textId="77777777" w:rsidR="004B74E3" w:rsidRDefault="00716DD7" w:rsidP="1BC2E42E">
      <w:pPr>
        <w:pStyle w:val="BodyText"/>
        <w:ind w:firstLine="0"/>
        <w:rPr>
          <w:i/>
          <w:iCs/>
        </w:rPr>
      </w:pPr>
      <w:r>
        <w:rPr>
          <w:b/>
          <w:bCs/>
          <w:i/>
          <w:iCs/>
        </w:rPr>
        <w:t>Random Rank (RANDOM</w:t>
      </w:r>
      <w:r w:rsidR="1BC2E42E" w:rsidRPr="1BC2E42E">
        <w:rPr>
          <w:b/>
          <w:bCs/>
          <w:i/>
          <w:iCs/>
        </w:rPr>
        <w:t>) Condition</w:t>
      </w:r>
      <w:r w:rsidR="1BC2E42E" w:rsidRPr="1BC2E42E">
        <w:rPr>
          <w:i/>
          <w:iCs/>
        </w:rPr>
        <w:t xml:space="preserve"> – Each participant in the 3-person group is ranked randomly, independent from their level of output in the practice period. </w:t>
      </w:r>
    </w:p>
    <w:p w14:paraId="586EBE05" w14:textId="081C5202" w:rsidR="007657CF" w:rsidRDefault="007657CF" w:rsidP="007657CF">
      <w:pPr>
        <w:pStyle w:val="BodyText"/>
        <w:spacing w:after="0"/>
        <w:ind w:firstLine="0"/>
      </w:pPr>
      <w:r>
        <w:t>Participants were informed (in the instructions) about which ranking regime applied to them, but were not informed of the other possible option. Hence, at the time of eliciting wage distribution</w:t>
      </w:r>
      <w:r w:rsidR="00BC5EC1">
        <w:t xml:space="preserve"> preferences for the group, participants</w:t>
      </w:r>
      <w:r>
        <w:t xml:space="preserve"> know </w:t>
      </w:r>
      <w:r>
        <w:rPr>
          <w:i/>
        </w:rPr>
        <w:t xml:space="preserve">how </w:t>
      </w:r>
      <w:r>
        <w:t>ranks would be determined, but did not yet know</w:t>
      </w:r>
      <w:r w:rsidR="00BC5EC1">
        <w:t xml:space="preserve"> with certainty</w:t>
      </w:r>
      <w:r>
        <w:t xml:space="preserve"> their own rank within the group.  </w:t>
      </w:r>
    </w:p>
    <w:p w14:paraId="2D01AD77" w14:textId="38730B2F" w:rsidR="00BB769E" w:rsidRDefault="1BC2E42E" w:rsidP="007657CF">
      <w:pPr>
        <w:pStyle w:val="BodyText"/>
        <w:spacing w:after="0"/>
      </w:pPr>
      <w:r>
        <w:t>The motivation for implementing th</w:t>
      </w:r>
      <w:r w:rsidR="0070016F">
        <w:t>ese two</w:t>
      </w:r>
      <w:r w:rsidR="00D239A9">
        <w:t xml:space="preserve"> conditions is</w:t>
      </w:r>
      <w:r w:rsidR="00721269">
        <w:t xml:space="preserve"> </w:t>
      </w:r>
      <w:r w:rsidR="00710769">
        <w:t xml:space="preserve">to </w:t>
      </w:r>
      <w:r>
        <w:t xml:space="preserve">identify whether </w:t>
      </w:r>
      <w:r w:rsidR="00710769">
        <w:t xml:space="preserve">earning one’s </w:t>
      </w:r>
      <w:r>
        <w:t>rank</w:t>
      </w:r>
      <w:r w:rsidR="00D239A9">
        <w:t xml:space="preserve"> </w:t>
      </w:r>
      <w:r w:rsidR="00C23195">
        <w:t>based on</w:t>
      </w:r>
      <w:r w:rsidR="005A611D">
        <w:t xml:space="preserve"> (perceived)</w:t>
      </w:r>
      <w:r w:rsidR="00C23195">
        <w:t xml:space="preserve"> merit </w:t>
      </w:r>
      <w:r w:rsidR="00D239A9">
        <w:t xml:space="preserve">affects </w:t>
      </w:r>
      <w:r w:rsidR="003A7492">
        <w:t>wage-distribution preference</w:t>
      </w:r>
      <w:r w:rsidR="00D239A9">
        <w:t>s and the resulting</w:t>
      </w:r>
      <w:r w:rsidR="00710769">
        <w:t xml:space="preserve"> productivity</w:t>
      </w:r>
      <w:r w:rsidR="00D239A9">
        <w:t xml:space="preserve"> response,</w:t>
      </w:r>
      <w:r w:rsidR="00710769">
        <w:t xml:space="preserve"> com</w:t>
      </w:r>
      <w:r w:rsidR="00E63E39">
        <w:t>pared to random assignment</w:t>
      </w:r>
      <w:r w:rsidR="00885475">
        <w:t>.</w:t>
      </w:r>
      <w:r w:rsidR="003F7F99">
        <w:t xml:space="preserve"> Prior survey evidence suggest that people tend to be more favorable to</w:t>
      </w:r>
      <w:r w:rsidR="00BC5EC1">
        <w:t xml:space="preserve"> income</w:t>
      </w:r>
      <w:r w:rsidR="003F7F99">
        <w:t xml:space="preserve"> redistribution </w:t>
      </w:r>
      <w:r w:rsidR="003E3038">
        <w:t>when income is less merit-</w:t>
      </w:r>
      <w:r w:rsidR="0016790D">
        <w:t>based, while</w:t>
      </w:r>
      <w:r w:rsidR="00356D94">
        <w:t xml:space="preserve"> many laboratory experiments confirm this notion that people are more redistributive when income is determined more by</w:t>
      </w:r>
      <w:r w:rsidR="00E63E39">
        <w:t xml:space="preserve"> chance/luck</w:t>
      </w:r>
      <w:r w:rsidR="006F6BE6">
        <w:t>.</w:t>
      </w:r>
      <w:r w:rsidR="00647B86">
        <w:rPr>
          <w:rStyle w:val="FootnoteReference"/>
        </w:rPr>
        <w:footnoteReference w:id="13"/>
      </w:r>
      <w:r w:rsidR="00721269">
        <w:t xml:space="preserve"> </w:t>
      </w:r>
      <w:r w:rsidR="00A17A85">
        <w:t xml:space="preserve">Moreover, a recent field experiment by </w:t>
      </w:r>
      <w:proofErr w:type="spellStart"/>
      <w:r w:rsidR="00A17A85">
        <w:t>Breza</w:t>
      </w:r>
      <w:proofErr w:type="spellEnd"/>
      <w:r w:rsidR="00A17A85">
        <w:t xml:space="preserve"> et al. (2018) suggests that </w:t>
      </w:r>
      <w:r w:rsidR="00A17A85">
        <w:lastRenderedPageBreak/>
        <w:t>effort responses to wage inequality may be less prono</w:t>
      </w:r>
      <w:r w:rsidR="00ED208C">
        <w:t>unce</w:t>
      </w:r>
      <w:r w:rsidR="00771ACC">
        <w:t>d</w:t>
      </w:r>
      <w:r w:rsidR="00ED208C">
        <w:t xml:space="preserve"> when the pay inequality is</w:t>
      </w:r>
      <w:r w:rsidR="00A17A85">
        <w:t xml:space="preserve"> merit base</w:t>
      </w:r>
      <w:r w:rsidR="00EA6C95">
        <w:t>d</w:t>
      </w:r>
      <w:r w:rsidR="00A17A85">
        <w:t xml:space="preserve">. </w:t>
      </w:r>
      <w:r w:rsidR="00885475">
        <w:t xml:space="preserve">In essence, the </w:t>
      </w:r>
      <w:r w:rsidR="00716DD7">
        <w:t>EARNED</w:t>
      </w:r>
      <w:r>
        <w:t xml:space="preserve"> condition is </w:t>
      </w:r>
      <w:r w:rsidRPr="007657CF">
        <w:rPr>
          <w:i/>
        </w:rPr>
        <w:t>more meritocratic</w:t>
      </w:r>
      <w:r>
        <w:t xml:space="preserve"> in the way ran</w:t>
      </w:r>
      <w:r w:rsidR="00A17A85">
        <w:t>k is determined</w:t>
      </w:r>
      <w:r w:rsidR="00EA6C95">
        <w:t>, compared to the RANDOM condition where ranking is purely random.</w:t>
      </w:r>
      <w:r w:rsidR="007657CF">
        <w:t xml:space="preserve"> </w:t>
      </w:r>
    </w:p>
    <w:p w14:paraId="346881B4" w14:textId="2F9FD4FF" w:rsidR="00B362A4" w:rsidRDefault="00EA2807" w:rsidP="005E1FF8">
      <w:pPr>
        <w:pStyle w:val="BodyText"/>
      </w:pPr>
      <w:r>
        <w:t>P</w:t>
      </w:r>
      <w:r w:rsidR="1BC2E42E">
        <w:t>articipants were</w:t>
      </w:r>
      <w:r>
        <w:t xml:space="preserve"> then</w:t>
      </w:r>
      <w:r w:rsidR="00EA6C95">
        <w:t xml:space="preserve"> shown a</w:t>
      </w:r>
      <w:r w:rsidR="1BC2E42E">
        <w:t xml:space="preserve"> tabl</w:t>
      </w:r>
      <w:r>
        <w:t>e that listed</w:t>
      </w:r>
      <w:r w:rsidR="00EA6C95">
        <w:t xml:space="preserve"> 4</w:t>
      </w:r>
      <w:r>
        <w:t xml:space="preserve"> different, piece-rate</w:t>
      </w:r>
      <w:r w:rsidR="1BC2E42E">
        <w:t xml:space="preserve"> wa</w:t>
      </w:r>
      <w:r w:rsidR="00DC67C9">
        <w:t>ge distributions</w:t>
      </w:r>
      <w:r w:rsidR="00E40BBF">
        <w:t>.</w:t>
      </w:r>
      <w:r w:rsidR="00E92317">
        <w:t xml:space="preserve"> </w:t>
      </w:r>
      <w:r w:rsidR="00E40BBF">
        <w:t>A</w:t>
      </w:r>
      <w:r w:rsidR="1BC2E42E">
        <w:t>ll partic</w:t>
      </w:r>
      <w:r w:rsidR="00E40BBF">
        <w:t>ipants faced the same set of</w:t>
      </w:r>
      <w:r>
        <w:t xml:space="preserve"> 4 wage distributions, which are depicted in Table 1</w:t>
      </w:r>
      <w:r w:rsidR="00E63E39">
        <w:t>,</w:t>
      </w:r>
      <w:r>
        <w:t xml:space="preserve"> with</w:t>
      </w:r>
      <w:r w:rsidR="1BC2E42E">
        <w:t xml:space="preserve"> the corresponding</w:t>
      </w:r>
      <w:r w:rsidR="00E63E39">
        <w:t xml:space="preserve"> piece-rate</w:t>
      </w:r>
      <w:r w:rsidR="1BC2E42E">
        <w:t xml:space="preserve"> to </w:t>
      </w:r>
      <w:r>
        <w:t>each worker based on their rank</w:t>
      </w:r>
      <w:r w:rsidR="00DC67C9">
        <w:t>,</w:t>
      </w:r>
      <w:r>
        <w:t xml:space="preserve"> and the average wage</w:t>
      </w:r>
      <w:r w:rsidR="00EA6C95">
        <w:t xml:space="preserve"> for the group</w:t>
      </w:r>
      <w:r>
        <w:t>.</w:t>
      </w:r>
      <w:r w:rsidR="00EA6C95">
        <w:t xml:space="preserve"> For expositional clarity, w</w:t>
      </w:r>
      <w:r>
        <w:t>e label</w:t>
      </w:r>
      <w:r w:rsidR="00E40BBF">
        <w:t xml:space="preserve"> </w:t>
      </w:r>
      <w:r w:rsidR="1BC2E42E">
        <w:t>the “type” of wage distribution each option was inte</w:t>
      </w:r>
      <w:r>
        <w:t>nded to m</w:t>
      </w:r>
      <w:r w:rsidR="00EA6C95">
        <w:t>odel;</w:t>
      </w:r>
      <w:r w:rsidR="00E63E39">
        <w:t xml:space="preserve"> however,</w:t>
      </w:r>
      <w:r w:rsidR="00EA6C95">
        <w:t xml:space="preserve"> in the experiment, the 4</w:t>
      </w:r>
      <w:r w:rsidR="00E40BBF">
        <w:t xml:space="preserve"> different</w:t>
      </w:r>
      <w:r>
        <w:t xml:space="preserve"> wage distributions were</w:t>
      </w:r>
      <w:r w:rsidR="00E63E39">
        <w:t xml:space="preserve"> generically</w:t>
      </w:r>
      <w:r w:rsidR="1BC2E42E">
        <w:t xml:space="preserve"> labeled A, B, C, D and the columns of the table were randomly oriented for each participant, to avoid any order effects, demand effects, anchoring effect</w:t>
      </w:r>
      <w:r w:rsidR="00771ACC">
        <w:t>s</w:t>
      </w:r>
      <w:r w:rsidR="1BC2E42E">
        <w:t>, or focal point effects.</w:t>
      </w:r>
    </w:p>
    <w:p w14:paraId="179E202C" w14:textId="1A825366" w:rsidR="00C30428" w:rsidRPr="00721269" w:rsidRDefault="00721269" w:rsidP="00721269">
      <w:pPr>
        <w:pStyle w:val="BodyText"/>
        <w:ind w:firstLine="0"/>
        <w:jc w:val="center"/>
        <w:rPr>
          <w:b/>
          <w:bCs/>
        </w:rPr>
      </w:pPr>
      <w:r>
        <w:rPr>
          <w:b/>
          <w:bCs/>
        </w:rPr>
        <w:t>[</w:t>
      </w:r>
      <w:r w:rsidR="1BC2E42E" w:rsidRPr="1BC2E42E">
        <w:rPr>
          <w:b/>
          <w:bCs/>
        </w:rPr>
        <w:t>Table 1 – Possible Wage Distributions</w:t>
      </w:r>
      <w:r>
        <w:rPr>
          <w:b/>
          <w:bCs/>
        </w:rPr>
        <w:t>]</w:t>
      </w:r>
    </w:p>
    <w:p w14:paraId="29B2A422" w14:textId="4A2E9C91" w:rsidR="008D5B6A" w:rsidRPr="00C4575D" w:rsidRDefault="00391C68" w:rsidP="00C0043B">
      <w:pPr>
        <w:pStyle w:val="BodyText"/>
        <w:spacing w:after="0"/>
      </w:pPr>
      <w:r>
        <w:t>T</w:t>
      </w:r>
      <w:r w:rsidR="00DC67C9">
        <w:t>he four</w:t>
      </w:r>
      <w:r w:rsidR="00061BC3">
        <w:t xml:space="preserve"> </w:t>
      </w:r>
      <w:r w:rsidR="006D3844">
        <w:t>wage distributions are meant t</w:t>
      </w:r>
      <w:r w:rsidR="003F6FFF">
        <w:t>o represent</w:t>
      </w:r>
      <w:r w:rsidR="00C72401">
        <w:t xml:space="preserve"> the </w:t>
      </w:r>
      <w:r w:rsidR="0070016F">
        <w:t xml:space="preserve">following </w:t>
      </w:r>
      <w:r w:rsidR="0070016F" w:rsidRPr="00EA2807">
        <w:rPr>
          <w:i/>
        </w:rPr>
        <w:t>types</w:t>
      </w:r>
      <w:r w:rsidR="0070016F">
        <w:t xml:space="preserve"> of</w:t>
      </w:r>
      <w:r w:rsidR="003F6FFF">
        <w:t xml:space="preserve"> wage allocations</w:t>
      </w:r>
      <w:r w:rsidR="00C72401">
        <w:t>:</w:t>
      </w:r>
      <w:r w:rsidR="003F6FFF">
        <w:t xml:space="preserve"> (i) a </w:t>
      </w:r>
      <w:r w:rsidR="00520619" w:rsidRPr="00520619">
        <w:rPr>
          <w:i/>
          <w:iCs/>
        </w:rPr>
        <w:t>Wage Equality</w:t>
      </w:r>
      <w:r>
        <w:t xml:space="preserve"> setting</w:t>
      </w:r>
      <w:r w:rsidR="003F6FFF">
        <w:t xml:space="preserve"> where the</w:t>
      </w:r>
      <w:r>
        <w:t xml:space="preserve"> piece-rate</w:t>
      </w:r>
      <w:r w:rsidR="003F6FFF">
        <w:t xml:space="preserve"> wage is</w:t>
      </w:r>
      <w:r>
        <w:t>, literally,</w:t>
      </w:r>
      <w:r w:rsidR="003F6FFF">
        <w:t xml:space="preserve"> the same for</w:t>
      </w:r>
      <w:r w:rsidR="0070016F">
        <w:t xml:space="preserve"> all participants</w:t>
      </w:r>
      <w:r w:rsidR="007B3AAD">
        <w:t xml:space="preserve">, (ii) a </w:t>
      </w:r>
      <w:r w:rsidR="00520619" w:rsidRPr="00520619">
        <w:rPr>
          <w:i/>
          <w:iCs/>
        </w:rPr>
        <w:t>Wage Inequality</w:t>
      </w:r>
      <w:r>
        <w:t xml:space="preserve"> setting</w:t>
      </w:r>
      <w:r w:rsidR="003B220B">
        <w:t xml:space="preserve"> where wages are positivel</w:t>
      </w:r>
      <w:r w:rsidR="0070016F">
        <w:t>y correlated with rank</w:t>
      </w:r>
      <w:r w:rsidR="003B220B">
        <w:t>,</w:t>
      </w:r>
      <w:r>
        <w:t xml:space="preserve"> but are very unequal (iii) a </w:t>
      </w:r>
      <w:r>
        <w:rPr>
          <w:i/>
        </w:rPr>
        <w:t>Wage Inversion</w:t>
      </w:r>
      <w:r>
        <w:t xml:space="preserve"> setting</w:t>
      </w:r>
      <w:r w:rsidR="003B220B">
        <w:t xml:space="preserve"> where the wages are negatively correlated with rank</w:t>
      </w:r>
      <w:r>
        <w:t>,</w:t>
      </w:r>
      <w:r w:rsidR="003B220B">
        <w:t xml:space="preserve"> such that the highest rank</w:t>
      </w:r>
      <w:r w:rsidR="00B30BFB">
        <w:t>ed</w:t>
      </w:r>
      <w:r w:rsidR="003B220B">
        <w:t xml:space="preserve"> worker received the lowest wage while the lowest rank</w:t>
      </w:r>
      <w:r w:rsidR="00B30BFB">
        <w:t>ed</w:t>
      </w:r>
      <w:r w:rsidR="003B220B">
        <w:t xml:space="preserve"> worker received t</w:t>
      </w:r>
      <w:r>
        <w:t>he highest wage; this distribution provides a setting to</w:t>
      </w:r>
      <w:r w:rsidR="00E40BBF">
        <w:t xml:space="preserve"> potentially co</w:t>
      </w:r>
      <w:r>
        <w:t>mpress</w:t>
      </w:r>
      <w:r w:rsidR="003B220B">
        <w:t xml:space="preserve"> the final incomes among the workers, and (iv) a </w:t>
      </w:r>
      <w:r w:rsidR="00520619" w:rsidRPr="00520619">
        <w:rPr>
          <w:i/>
          <w:iCs/>
        </w:rPr>
        <w:t>Minimum Wage</w:t>
      </w:r>
      <w:r w:rsidR="00061BC3">
        <w:t xml:space="preserve"> environment where the wages are still </w:t>
      </w:r>
      <w:r w:rsidR="007B3AAD">
        <w:t>positively</w:t>
      </w:r>
      <w:r w:rsidR="00061BC3">
        <w:t xml:space="preserve"> correlated with rank, but the wage to the lowest rank</w:t>
      </w:r>
      <w:r w:rsidR="00B30BFB">
        <w:t>ed</w:t>
      </w:r>
      <w:r w:rsidR="00061BC3">
        <w:t xml:space="preserve"> worker is raised to a higher level than in the </w:t>
      </w:r>
      <w:r w:rsidR="0070016F" w:rsidRPr="0070016F">
        <w:rPr>
          <w:i/>
        </w:rPr>
        <w:t>Wage I</w:t>
      </w:r>
      <w:r w:rsidR="007B3AAD" w:rsidRPr="0070016F">
        <w:rPr>
          <w:i/>
        </w:rPr>
        <w:t xml:space="preserve">nequality </w:t>
      </w:r>
      <w:r w:rsidR="00E40BBF">
        <w:t xml:space="preserve">distribution </w:t>
      </w:r>
      <w:r>
        <w:t>thus reducing inequality</w:t>
      </w:r>
      <w:r w:rsidR="007B3AAD">
        <w:t>.</w:t>
      </w:r>
      <w:r w:rsidR="006746AF">
        <w:t xml:space="preserve"> </w:t>
      </w:r>
      <w:r w:rsidR="00DC67C9">
        <w:t>T</w:t>
      </w:r>
      <w:r w:rsidR="1BC2E42E" w:rsidRPr="00C4575D">
        <w:t>he wage distributi</w:t>
      </w:r>
      <w:r w:rsidR="00772D57" w:rsidRPr="00C4575D">
        <w:t>ons also vary, as expected,</w:t>
      </w:r>
      <w:r w:rsidR="00851627">
        <w:t xml:space="preserve"> in terms of their</w:t>
      </w:r>
      <w:r w:rsidR="00630C5C" w:rsidRPr="00C4575D">
        <w:t xml:space="preserve"> average wage per worker</w:t>
      </w:r>
      <w:r w:rsidR="00C0043B">
        <w:t xml:space="preserve"> (i.e., their group-level efficiency)</w:t>
      </w:r>
      <w:r w:rsidR="00630C5C" w:rsidRPr="00C4575D">
        <w:t>.</w:t>
      </w:r>
      <w:r w:rsidR="00772D57" w:rsidRPr="00C4575D">
        <w:t xml:space="preserve"> As depic</w:t>
      </w:r>
      <w:r w:rsidR="000D6394" w:rsidRPr="00C4575D">
        <w:t xml:space="preserve">ted in Table 1, the </w:t>
      </w:r>
      <w:r w:rsidR="00520619" w:rsidRPr="00C4575D">
        <w:rPr>
          <w:i/>
        </w:rPr>
        <w:t>Wage Inequality</w:t>
      </w:r>
      <w:r w:rsidR="1BC2E42E" w:rsidRPr="00C4575D">
        <w:t xml:space="preserve"> distributio</w:t>
      </w:r>
      <w:r w:rsidR="00772D57" w:rsidRPr="00C4575D">
        <w:t>n</w:t>
      </w:r>
      <w:r w:rsidR="008D5B6A" w:rsidRPr="00C4575D">
        <w:t xml:space="preserve"> has the highest</w:t>
      </w:r>
      <w:r w:rsidR="1BC2E42E" w:rsidRPr="00C4575D">
        <w:t xml:space="preserve"> avera</w:t>
      </w:r>
      <w:r w:rsidR="008D5B6A" w:rsidRPr="00C4575D">
        <w:t>ge wage of</w:t>
      </w:r>
      <w:r w:rsidR="00772D57" w:rsidRPr="00C4575D">
        <w:t xml:space="preserve"> $1.2 per</w:t>
      </w:r>
      <w:r w:rsidR="008D5B6A" w:rsidRPr="00C4575D">
        <w:t xml:space="preserve"> application, while</w:t>
      </w:r>
      <w:r w:rsidR="000D6394" w:rsidRPr="00C4575D">
        <w:t xml:space="preserve"> the </w:t>
      </w:r>
      <w:r w:rsidR="00520619" w:rsidRPr="00C4575D">
        <w:rPr>
          <w:i/>
        </w:rPr>
        <w:t>Wage Equality</w:t>
      </w:r>
      <w:r w:rsidR="008D5B6A" w:rsidRPr="00C4575D">
        <w:t xml:space="preserve"> and</w:t>
      </w:r>
      <w:r w:rsidR="000D6394" w:rsidRPr="00C4575D">
        <w:t xml:space="preserve"> </w:t>
      </w:r>
      <w:r w:rsidR="00C0043B">
        <w:rPr>
          <w:i/>
        </w:rPr>
        <w:t>Wage Inversion</w:t>
      </w:r>
      <w:r w:rsidR="000D6394" w:rsidRPr="00C4575D">
        <w:t xml:space="preserve"> distributions</w:t>
      </w:r>
      <w:r w:rsidR="008D5B6A" w:rsidRPr="00C4575D">
        <w:t xml:space="preserve"> have the lowest average wage of</w:t>
      </w:r>
      <w:r w:rsidR="00772D57" w:rsidRPr="00C4575D">
        <w:t xml:space="preserve"> to $1 per</w:t>
      </w:r>
      <w:r w:rsidR="000D6394" w:rsidRPr="00C4575D">
        <w:t xml:space="preserve"> application. Finally, in the </w:t>
      </w:r>
      <w:r w:rsidR="00520619" w:rsidRPr="00C4575D">
        <w:rPr>
          <w:i/>
        </w:rPr>
        <w:t>Minimum Wage</w:t>
      </w:r>
      <w:r w:rsidR="000D6394" w:rsidRPr="00C4575D">
        <w:t xml:space="preserve"> distribution</w:t>
      </w:r>
      <w:r w:rsidR="00ED208C" w:rsidRPr="00C4575D">
        <w:t>, the</w:t>
      </w:r>
      <w:r w:rsidR="1BC2E42E" w:rsidRPr="00C4575D">
        <w:t xml:space="preserve"> a</w:t>
      </w:r>
      <w:r w:rsidR="00E40BBF" w:rsidRPr="00C4575D">
        <w:t>ve</w:t>
      </w:r>
      <w:r w:rsidR="008D5B6A" w:rsidRPr="00C4575D">
        <w:t>rage wage is $1.1.</w:t>
      </w:r>
    </w:p>
    <w:p w14:paraId="777FBA3C" w14:textId="75A7D2B8" w:rsidR="007B3AAD" w:rsidRPr="00C4575D" w:rsidRDefault="008D1F88" w:rsidP="00A92F65">
      <w:pPr>
        <w:pStyle w:val="BodyText"/>
        <w:spacing w:after="0"/>
      </w:pPr>
      <w:r w:rsidRPr="00C4575D">
        <w:t>Note, a lower average wage would imply, in expectation, lower aggregate earnings for the group. In t</w:t>
      </w:r>
      <w:r w:rsidR="00DC67C9">
        <w:t>his regard, we can think of a</w:t>
      </w:r>
      <w:r w:rsidRPr="00C4575D">
        <w:t xml:space="preserve"> distribution with a lower average wage as being less-efficient</w:t>
      </w:r>
      <w:r w:rsidR="009F4AEC" w:rsidRPr="00C4575D">
        <w:t>,</w:t>
      </w:r>
      <w:r w:rsidRPr="00C4575D">
        <w:t xml:space="preserve"> in that there is</w:t>
      </w:r>
      <w:r w:rsidR="006A4167">
        <w:t xml:space="preserve"> a smaller pie of total income </w:t>
      </w:r>
      <w:r w:rsidR="00AA53D3">
        <w:t>across the group</w:t>
      </w:r>
      <w:r w:rsidRPr="00C4575D">
        <w:t xml:space="preserve"> to be distri</w:t>
      </w:r>
      <w:r w:rsidR="00AA53D3">
        <w:t>buted among the group</w:t>
      </w:r>
      <w:r w:rsidRPr="00C4575D">
        <w:t xml:space="preserve">. This characterization of efficiency referring to the total pool of earning within the group </w:t>
      </w:r>
      <w:r w:rsidRPr="00C4575D">
        <w:lastRenderedPageBreak/>
        <w:t>accords with the literature on redistribution of income (e.g., Durante et al., 20</w:t>
      </w:r>
      <w:r w:rsidR="00AA53D3">
        <w:t xml:space="preserve">14). In this sense, the </w:t>
      </w:r>
      <w:r w:rsidR="00AA53D3" w:rsidRPr="00A92F65">
        <w:rPr>
          <w:i/>
        </w:rPr>
        <w:t>Wage Equality</w:t>
      </w:r>
      <w:r w:rsidR="00AA53D3">
        <w:t xml:space="preserve"> and </w:t>
      </w:r>
      <w:r w:rsidR="00AA53D3" w:rsidRPr="00A92F65">
        <w:rPr>
          <w:i/>
        </w:rPr>
        <w:t>Wage Inversion</w:t>
      </w:r>
      <w:r w:rsidR="00AA53D3">
        <w:t xml:space="preserve"> distributions are the least efficient, while the </w:t>
      </w:r>
      <w:r w:rsidR="00AA53D3" w:rsidRPr="00A92F65">
        <w:rPr>
          <w:i/>
        </w:rPr>
        <w:t>Wage Inequality</w:t>
      </w:r>
      <w:r w:rsidR="00AA53D3">
        <w:t xml:space="preserve"> distribution is the most efficient.</w:t>
      </w:r>
      <w:r w:rsidR="00A92F65" w:rsidRPr="00A92F65">
        <w:t xml:space="preserve"> </w:t>
      </w:r>
      <w:r w:rsidR="00A92F65" w:rsidRPr="00C4575D">
        <w:t>This idea is consistent with Okun’s (1975) “leaky bucket” idea capturing the tradeoff between equality versus efficiency.</w:t>
      </w:r>
      <w:r w:rsidR="00A92F65" w:rsidRPr="00C4575D">
        <w:rPr>
          <w:rStyle w:val="FootnoteReference"/>
        </w:rPr>
        <w:footnoteReference w:id="14"/>
      </w:r>
      <w:r w:rsidR="00A92F65" w:rsidRPr="00C4575D">
        <w:t xml:space="preserve"> </w:t>
      </w:r>
      <w:r w:rsidR="00A92F65">
        <w:t>Importantly</w:t>
      </w:r>
      <w:r w:rsidR="00AA53D3">
        <w:t>,</w:t>
      </w:r>
      <w:r w:rsidR="00A92F65">
        <w:t xml:space="preserve"> participants can’t simultaneously satisfy a preference for equality and efficiency within the same distribution; hence,</w:t>
      </w:r>
      <w:r w:rsidR="00AA53D3">
        <w:t xml:space="preserve"> there is a clear and explicit trade-off between equality and efficiency between</w:t>
      </w:r>
      <w:r w:rsidRPr="00C4575D">
        <w:t xml:space="preserve"> the </w:t>
      </w:r>
      <w:r w:rsidRPr="00C4575D">
        <w:rPr>
          <w:i/>
        </w:rPr>
        <w:t>Wage Inequality</w:t>
      </w:r>
      <w:r w:rsidRPr="00C4575D">
        <w:t xml:space="preserve"> </w:t>
      </w:r>
      <w:r w:rsidR="00AA53D3">
        <w:t xml:space="preserve">and </w:t>
      </w:r>
      <w:r w:rsidR="00AA53D3" w:rsidRPr="00A92F65">
        <w:rPr>
          <w:i/>
        </w:rPr>
        <w:t>Wage Equality</w:t>
      </w:r>
      <w:r w:rsidR="00AA53D3">
        <w:t xml:space="preserve"> </w:t>
      </w:r>
      <w:r w:rsidR="00A92F65">
        <w:t>distributions.</w:t>
      </w:r>
      <w:r w:rsidR="00AA53D3">
        <w:t xml:space="preserve"> </w:t>
      </w:r>
      <w:r w:rsidR="1BC2E42E" w:rsidRPr="00C4575D">
        <w:t>O</w:t>
      </w:r>
      <w:r w:rsidR="00851627">
        <w:t>u</w:t>
      </w:r>
      <w:r w:rsidR="1BC2E42E" w:rsidRPr="00C4575D">
        <w:t>r primary interest is better understanding preferences over different types of wage distributions</w:t>
      </w:r>
      <w:r w:rsidR="00465542" w:rsidRPr="00C4575D">
        <w:t>,</w:t>
      </w:r>
      <w:r w:rsidR="1BC2E42E" w:rsidRPr="00C4575D">
        <w:t xml:space="preserve"> </w:t>
      </w:r>
      <w:r w:rsidR="00A92F65">
        <w:t>which differ fundamentally in their degree of: (i) ex-ante wage equality, (ii) efficiency, (iii) ex-post, implied income equality.</w:t>
      </w:r>
    </w:p>
    <w:p w14:paraId="37114C25" w14:textId="2CC2C83A" w:rsidR="00C867B5" w:rsidRPr="00ED208C" w:rsidRDefault="00E63E39" w:rsidP="006A4167">
      <w:pPr>
        <w:pStyle w:val="BodyText"/>
        <w:spacing w:after="0"/>
      </w:pPr>
      <w:r>
        <w:t>For the</w:t>
      </w:r>
      <w:r w:rsidR="00797F61">
        <w:t xml:space="preserve"> elicitation of each participant’s preferred wage distribution, we us</w:t>
      </w:r>
      <w:r>
        <w:t xml:space="preserve">ed the strategy method </w:t>
      </w:r>
      <w:r w:rsidR="00797F61">
        <w:t>to</w:t>
      </w:r>
      <w:r w:rsidR="00C72401">
        <w:t xml:space="preserve"> elicit preferences und</w:t>
      </w:r>
      <w:r w:rsidR="00797F61">
        <w:t>er several different scenarios.</w:t>
      </w:r>
      <w:r w:rsidR="006A4167">
        <w:t xml:space="preserve"> </w:t>
      </w:r>
      <w:r w:rsidR="00DE52B5">
        <w:t>I</w:t>
      </w:r>
      <w:r w:rsidR="00C72401">
        <w:t>n particu</w:t>
      </w:r>
      <w:r w:rsidR="006A4167">
        <w:t>lar, participants didn’t</w:t>
      </w:r>
      <w:r w:rsidR="006D0A2E">
        <w:t xml:space="preserve"> know</w:t>
      </w:r>
      <w:r w:rsidR="00C72401">
        <w:t xml:space="preserve"> their</w:t>
      </w:r>
      <w:r w:rsidR="00DE52B5">
        <w:t xml:space="preserve"> actual</w:t>
      </w:r>
      <w:r w:rsidR="00C72401">
        <w:t xml:space="preserve"> rank</w:t>
      </w:r>
      <w:r w:rsidR="006D0A2E">
        <w:t xml:space="preserve"> within the group </w:t>
      </w:r>
      <w:r>
        <w:t>when they state</w:t>
      </w:r>
      <w:r w:rsidR="00DE52B5">
        <w:t xml:space="preserve"> their prefe</w:t>
      </w:r>
      <w:r>
        <w:t>rred wage distribution</w:t>
      </w:r>
      <w:r w:rsidR="006A4167">
        <w:t>.</w:t>
      </w:r>
      <w:r w:rsidR="006A4167">
        <w:rPr>
          <w:rStyle w:val="FootnoteReference"/>
        </w:rPr>
        <w:footnoteReference w:id="15"/>
      </w:r>
      <w:r w:rsidR="00C72401">
        <w:t xml:space="preserve"> </w:t>
      </w:r>
      <w:r w:rsidR="00DE52B5">
        <w:t>Rather, we asked participants to choose their preferred wage distribution under the following five scenarios:</w:t>
      </w:r>
    </w:p>
    <w:p w14:paraId="014D068A" w14:textId="19AFC11A" w:rsidR="00382AF5" w:rsidRPr="00382AF5" w:rsidRDefault="00382AF5" w:rsidP="00382AF5">
      <w:pPr>
        <w:pStyle w:val="BodyText"/>
        <w:spacing w:after="0"/>
        <w:ind w:left="274" w:firstLine="14"/>
      </w:pPr>
      <w:r w:rsidRPr="000D6394">
        <w:rPr>
          <w:b/>
          <w:bCs/>
        </w:rPr>
        <w:t>Planner</w:t>
      </w:r>
      <w:r>
        <w:t xml:space="preserve">– preferred distribution for </w:t>
      </w:r>
      <w:r w:rsidRPr="00E63E39">
        <w:rPr>
          <w:i/>
        </w:rPr>
        <w:t>another</w:t>
      </w:r>
      <w:r>
        <w:t xml:space="preserve"> group within the session</w:t>
      </w:r>
    </w:p>
    <w:p w14:paraId="37401BEC" w14:textId="177F14C8" w:rsidR="006746AF" w:rsidRDefault="006746AF" w:rsidP="006746AF">
      <w:pPr>
        <w:pStyle w:val="BodyText"/>
        <w:spacing w:line="240" w:lineRule="auto"/>
      </w:pPr>
      <w:r w:rsidRPr="000D6394">
        <w:rPr>
          <w:b/>
          <w:bCs/>
        </w:rPr>
        <w:t>Veil</w:t>
      </w:r>
      <w:r w:rsidRPr="000D6394">
        <w:t xml:space="preserve"> –</w:t>
      </w:r>
      <w:r>
        <w:t xml:space="preserve"> preferred distribution for </w:t>
      </w:r>
      <w:r w:rsidRPr="00E63E39">
        <w:rPr>
          <w:i/>
        </w:rPr>
        <w:t>own</w:t>
      </w:r>
      <w:r>
        <w:t xml:space="preserve"> group </w:t>
      </w:r>
      <w:r w:rsidRPr="00E63E39">
        <w:rPr>
          <w:iCs/>
        </w:rPr>
        <w:t>assuming</w:t>
      </w:r>
      <w:r w:rsidRPr="00E63E39">
        <w:t xml:space="preserve"> </w:t>
      </w:r>
      <w:r>
        <w:t>your rank is unknown</w:t>
      </w:r>
    </w:p>
    <w:p w14:paraId="18F4DD5F" w14:textId="550B8C46" w:rsidR="00C72401" w:rsidRDefault="1BC2E42E" w:rsidP="000D6394">
      <w:pPr>
        <w:pStyle w:val="BodyText"/>
        <w:spacing w:line="240" w:lineRule="auto"/>
      </w:pPr>
      <w:r w:rsidRPr="000D6394">
        <w:rPr>
          <w:b/>
          <w:bCs/>
        </w:rPr>
        <w:t>Rank 1</w:t>
      </w:r>
      <w:r>
        <w:t xml:space="preserve">– preferred distribution for </w:t>
      </w:r>
      <w:r w:rsidRPr="00E63E39">
        <w:rPr>
          <w:i/>
        </w:rPr>
        <w:t xml:space="preserve">own </w:t>
      </w:r>
      <w:r>
        <w:t xml:space="preserve">group </w:t>
      </w:r>
      <w:r w:rsidRPr="00E63E39">
        <w:rPr>
          <w:iCs/>
        </w:rPr>
        <w:t>assuming</w:t>
      </w:r>
      <w:r w:rsidRPr="1BC2E42E">
        <w:rPr>
          <w:i/>
          <w:iCs/>
        </w:rPr>
        <w:t xml:space="preserve"> </w:t>
      </w:r>
      <w:r>
        <w:t>you are Rank 1</w:t>
      </w:r>
    </w:p>
    <w:p w14:paraId="04DD41FC" w14:textId="77777777" w:rsidR="00C72401" w:rsidRDefault="1BC2E42E" w:rsidP="000D6394">
      <w:pPr>
        <w:pStyle w:val="BodyText"/>
        <w:spacing w:line="240" w:lineRule="auto"/>
      </w:pPr>
      <w:r w:rsidRPr="000D6394">
        <w:rPr>
          <w:b/>
          <w:bCs/>
        </w:rPr>
        <w:t>Rank 2</w:t>
      </w:r>
      <w:r>
        <w:t xml:space="preserve">– preferred distribution for </w:t>
      </w:r>
      <w:r w:rsidRPr="00E63E39">
        <w:rPr>
          <w:i/>
        </w:rPr>
        <w:t xml:space="preserve">own </w:t>
      </w:r>
      <w:r>
        <w:t xml:space="preserve">group </w:t>
      </w:r>
      <w:r w:rsidRPr="00E63E39">
        <w:rPr>
          <w:iCs/>
        </w:rPr>
        <w:t>assuming</w:t>
      </w:r>
      <w:r>
        <w:t xml:space="preserve"> you are Rank 2</w:t>
      </w:r>
    </w:p>
    <w:p w14:paraId="37390410" w14:textId="77777777" w:rsidR="00C72401" w:rsidRDefault="1BC2E42E" w:rsidP="000D6394">
      <w:pPr>
        <w:pStyle w:val="BodyText"/>
        <w:spacing w:line="240" w:lineRule="auto"/>
      </w:pPr>
      <w:r w:rsidRPr="000D6394">
        <w:rPr>
          <w:b/>
          <w:bCs/>
        </w:rPr>
        <w:t>Rank 3</w:t>
      </w:r>
      <w:r>
        <w:t xml:space="preserve">– preferred distribution for </w:t>
      </w:r>
      <w:r w:rsidRPr="00E63E39">
        <w:rPr>
          <w:i/>
        </w:rPr>
        <w:t xml:space="preserve">own </w:t>
      </w:r>
      <w:r>
        <w:t xml:space="preserve">group </w:t>
      </w:r>
      <w:r w:rsidRPr="00E63E39">
        <w:rPr>
          <w:iCs/>
        </w:rPr>
        <w:t>assuming</w:t>
      </w:r>
      <w:r>
        <w:t xml:space="preserve"> you are Rank 3</w:t>
      </w:r>
    </w:p>
    <w:p w14:paraId="3CE8E000" w14:textId="3EFD8046" w:rsidR="00AD54E0" w:rsidRPr="007C35F2" w:rsidRDefault="00382AF5" w:rsidP="001B3F92">
      <w:pPr>
        <w:pStyle w:val="BodyText"/>
        <w:spacing w:after="0"/>
      </w:pPr>
      <w:r w:rsidRPr="00A2049F">
        <w:t>T</w:t>
      </w:r>
      <w:r>
        <w:t xml:space="preserve">he </w:t>
      </w:r>
      <w:r w:rsidRPr="000D6394">
        <w:t>Planner</w:t>
      </w:r>
      <w:r>
        <w:t xml:space="preserve"> scenario is meant to capture each participant’s preferences when playing the role of a manager or social planner. Because they are </w:t>
      </w:r>
      <w:r w:rsidRPr="00382AF5">
        <w:rPr>
          <w:i/>
        </w:rPr>
        <w:t>not</w:t>
      </w:r>
      <w:r>
        <w:t xml:space="preserve"> personally impacted in the Planner scenario, </w:t>
      </w:r>
      <w:r>
        <w:lastRenderedPageBreak/>
        <w:t xml:space="preserve">this essentially can be viewed as eliciting their </w:t>
      </w:r>
      <w:r w:rsidR="00A2049F">
        <w:t>true idealized preference.</w:t>
      </w:r>
      <w:r>
        <w:t xml:space="preserve"> </w:t>
      </w:r>
      <w:r w:rsidR="000B7920">
        <w:t xml:space="preserve">The </w:t>
      </w:r>
      <w:r w:rsidR="001B0382" w:rsidRPr="000D6394">
        <w:t>Veil</w:t>
      </w:r>
      <w:r w:rsidR="00326F10">
        <w:t xml:space="preserve"> s</w:t>
      </w:r>
      <w:r w:rsidR="00BC3CE2">
        <w:t>cenario is meant to represent the situation</w:t>
      </w:r>
      <w:r w:rsidR="000B7920">
        <w:t xml:space="preserve"> of choosing</w:t>
      </w:r>
      <w:r w:rsidR="00CD0A1A">
        <w:t xml:space="preserve"> a </w:t>
      </w:r>
      <w:r w:rsidR="000B7920">
        <w:t>wage distribution behind</w:t>
      </w:r>
      <w:r w:rsidR="1BC2E42E">
        <w:t xml:space="preserve"> the </w:t>
      </w:r>
      <w:r w:rsidR="000B7920">
        <w:t>“</w:t>
      </w:r>
      <w:r w:rsidR="1BC2E42E">
        <w:t>veil of ignorance</w:t>
      </w:r>
      <w:r w:rsidR="000B7920">
        <w:t>”</w:t>
      </w:r>
      <w:r w:rsidR="001B0382">
        <w:t xml:space="preserve"> (</w:t>
      </w:r>
      <w:proofErr w:type="spellStart"/>
      <w:r w:rsidR="001B0382">
        <w:t>Harsanyi</w:t>
      </w:r>
      <w:proofErr w:type="spellEnd"/>
      <w:r w:rsidR="001B0382">
        <w:t>, 1953; Rawls, 1971)</w:t>
      </w:r>
      <w:r w:rsidR="1BC2E42E">
        <w:t>, where participants know they will b</w:t>
      </w:r>
      <w:r w:rsidR="00E63E39">
        <w:t>e a part of the group</w:t>
      </w:r>
      <w:r w:rsidR="1BC2E42E">
        <w:t xml:space="preserve"> for which the wage distribution will be applied, but they don’t know, ex-ante, where in the group they wi</w:t>
      </w:r>
      <w:r w:rsidR="00BC3CE2">
        <w:t>ll be positioned</w:t>
      </w:r>
      <w:r w:rsidR="000B7920">
        <w:t>.</w:t>
      </w:r>
      <w:r>
        <w:rPr>
          <w:rStyle w:val="FootnoteReference"/>
        </w:rPr>
        <w:footnoteReference w:id="16"/>
      </w:r>
      <w:r w:rsidR="000B7920">
        <w:t xml:space="preserve"> </w:t>
      </w:r>
      <w:r w:rsidR="00A2049F">
        <w:t xml:space="preserve">While that rank scenarios help us characterize how preferences might change based on how participants would subsequently be impacted by the given wage distribution. </w:t>
      </w:r>
    </w:p>
    <w:p w14:paraId="3784FBEF" w14:textId="777193F5" w:rsidR="001A0B3B" w:rsidRPr="00215A89" w:rsidRDefault="00CD0A1A" w:rsidP="1BC2E42E">
      <w:pPr>
        <w:pStyle w:val="BodyText"/>
        <w:spacing w:after="0"/>
        <w:ind w:firstLine="0"/>
        <w:rPr>
          <w:b/>
          <w:bCs/>
        </w:rPr>
      </w:pPr>
      <w:r>
        <w:rPr>
          <w:b/>
          <w:bCs/>
        </w:rPr>
        <w:t>Stage</w:t>
      </w:r>
      <w:r w:rsidR="1BC2E42E" w:rsidRPr="1BC2E42E">
        <w:rPr>
          <w:b/>
          <w:bCs/>
        </w:rPr>
        <w:t xml:space="preserve"> 3 – Paid Work Period</w:t>
      </w:r>
    </w:p>
    <w:p w14:paraId="3902405B" w14:textId="29A83E9B" w:rsidR="00DA0549" w:rsidRDefault="00CD0A1A" w:rsidP="00ED208C">
      <w:pPr>
        <w:pStyle w:val="BodyText"/>
        <w:ind w:firstLine="0"/>
      </w:pPr>
      <w:r>
        <w:t>In Stage</w:t>
      </w:r>
      <w:r w:rsidR="00ED208C">
        <w:t xml:space="preserve"> 3</w:t>
      </w:r>
      <w:r w:rsidR="007B13CE">
        <w:t>,</w:t>
      </w:r>
      <w:r w:rsidR="00ED208C">
        <w:t xml:space="preserve"> participants completed</w:t>
      </w:r>
      <w:r w:rsidR="009628DD">
        <w:t xml:space="preserve"> a</w:t>
      </w:r>
      <w:r w:rsidR="00ED208C">
        <w:t xml:space="preserve"> work task for 22 minutes</w:t>
      </w:r>
      <w:r w:rsidR="009628DD">
        <w:t>.</w:t>
      </w:r>
      <w:r w:rsidR="005B2905">
        <w:t xml:space="preserve"> First,</w:t>
      </w:r>
      <w:r w:rsidR="00E92317">
        <w:t xml:space="preserve"> </w:t>
      </w:r>
      <w:r w:rsidR="005B2905">
        <w:t xml:space="preserve">a </w:t>
      </w:r>
      <w:r w:rsidR="009628DD">
        <w:t xml:space="preserve">wage distribution </w:t>
      </w:r>
      <w:r>
        <w:t>was</w:t>
      </w:r>
      <w:r w:rsidR="005B2905">
        <w:t xml:space="preserve"> selected for each</w:t>
      </w:r>
      <w:r w:rsidR="00291BAA">
        <w:t xml:space="preserve"> group –</w:t>
      </w:r>
      <w:r w:rsidR="009628DD">
        <w:t xml:space="preserve"> in part bas</w:t>
      </w:r>
      <w:r w:rsidR="00287BDF">
        <w:t>ed on the various wage</w:t>
      </w:r>
      <w:r w:rsidR="00B174F0">
        <w:t>-</w:t>
      </w:r>
      <w:r w:rsidR="00287BDF">
        <w:t xml:space="preserve">distribution </w:t>
      </w:r>
      <w:r w:rsidR="009628DD">
        <w:t>choices m</w:t>
      </w:r>
      <w:r>
        <w:t>ade during Stage</w:t>
      </w:r>
      <w:r w:rsidR="007B13CE">
        <w:t xml:space="preserve"> 2</w:t>
      </w:r>
      <w:r w:rsidR="00291BAA">
        <w:t xml:space="preserve"> and in part based on random chance (to ensure sufficient productivity data for all four distributions)</w:t>
      </w:r>
      <w:r w:rsidR="009628DD">
        <w:t>.</w:t>
      </w:r>
      <w:r w:rsidR="0070016F">
        <w:t xml:space="preserve"> </w:t>
      </w:r>
      <w:r w:rsidR="00D00E4D">
        <w:t>Prior to beginning the 22-minute paid work period, participants received information about</w:t>
      </w:r>
      <w:r>
        <w:t>:</w:t>
      </w:r>
      <w:r w:rsidR="00D00E4D">
        <w:t xml:space="preserve"> </w:t>
      </w:r>
      <w:r>
        <w:t xml:space="preserve">(i) </w:t>
      </w:r>
      <w:r w:rsidR="00C56E71">
        <w:t>their realized rank</w:t>
      </w:r>
      <w:r>
        <w:t xml:space="preserve"> within the group</w:t>
      </w:r>
      <w:r w:rsidR="00D00E4D">
        <w:t>,</w:t>
      </w:r>
      <w:r>
        <w:t xml:space="preserve"> (ii)</w:t>
      </w:r>
      <w:r w:rsidR="00D00E4D">
        <w:t xml:space="preserve"> the selected</w:t>
      </w:r>
      <w:r w:rsidR="00ED208C">
        <w:t xml:space="preserve"> wage distribution</w:t>
      </w:r>
      <w:r>
        <w:t xml:space="preserve"> under which the group would be working</w:t>
      </w:r>
      <w:r w:rsidR="00D00E4D">
        <w:t>, and</w:t>
      </w:r>
      <w:r>
        <w:t xml:space="preserve"> (iii)</w:t>
      </w:r>
      <w:r w:rsidR="00D00E4D">
        <w:t xml:space="preserve"> their co</w:t>
      </w:r>
      <w:r w:rsidR="00DC67C9">
        <w:t>rresponding piece-rate wage</w:t>
      </w:r>
      <w:r w:rsidR="00D00E4D">
        <w:t>. However, to ensure the cleanest test of how the wage distribution impacts productivity, participants were not informed about whether the selection of the wage distribution had been based on random chance or</w:t>
      </w:r>
      <w:r w:rsidR="00B95CF7">
        <w:t xml:space="preserve"> the result of the implementation of a</w:t>
      </w:r>
      <w:r w:rsidR="00D00E4D">
        <w:t xml:space="preserve"> participant’s actual choice</w:t>
      </w:r>
      <w:r w:rsidR="00E30632">
        <w:t xml:space="preserve"> from Stage</w:t>
      </w:r>
      <w:r w:rsidR="00B95CF7">
        <w:t xml:space="preserve"> 2.</w:t>
      </w:r>
      <w:r w:rsidR="00B95CF7">
        <w:rPr>
          <w:rStyle w:val="FootnoteReference"/>
        </w:rPr>
        <w:footnoteReference w:id="17"/>
      </w:r>
      <w:r w:rsidR="00E92317">
        <w:t xml:space="preserve"> </w:t>
      </w:r>
      <w:r w:rsidR="00C56E71">
        <w:t>To ensure that</w:t>
      </w:r>
      <w:r w:rsidR="00123C38">
        <w:t xml:space="preserve"> the rank and wage informa</w:t>
      </w:r>
      <w:r w:rsidR="00A2049F">
        <w:t>tion were</w:t>
      </w:r>
      <w:r w:rsidR="00C56E71">
        <w:t xml:space="preserve"> salient</w:t>
      </w:r>
      <w:r w:rsidR="00A2049F">
        <w:t>, they were</w:t>
      </w:r>
      <w:r w:rsidR="00123C38">
        <w:t xml:space="preserve"> continually displayed on </w:t>
      </w:r>
      <w:r w:rsidR="00374060">
        <w:t xml:space="preserve">the same screen as the digital database template. </w:t>
      </w:r>
      <w:r w:rsidR="00C56E71">
        <w:t>During the</w:t>
      </w:r>
      <w:r w:rsidR="00497015">
        <w:t xml:space="preserve"> work period, participants were free to work at their own pace and complete as many application</w:t>
      </w:r>
      <w:r w:rsidR="00B6430B">
        <w:t>s</w:t>
      </w:r>
      <w:r w:rsidR="00497015">
        <w:t xml:space="preserve"> in their stack as they were able to or chos</w:t>
      </w:r>
      <w:r w:rsidR="00C56E71">
        <w:t>e to</w:t>
      </w:r>
      <w:r w:rsidR="00F81501">
        <w:t>.</w:t>
      </w:r>
      <w:r w:rsidR="00E30632">
        <w:rPr>
          <w:rStyle w:val="FootnoteReference"/>
        </w:rPr>
        <w:footnoteReference w:id="18"/>
      </w:r>
      <w:r w:rsidR="00F81501">
        <w:t xml:space="preserve"> </w:t>
      </w:r>
    </w:p>
    <w:p w14:paraId="75626043" w14:textId="0E6CE80F" w:rsidR="00ED3656" w:rsidRDefault="00F86D6C" w:rsidP="00ED3656">
      <w:pPr>
        <w:pStyle w:val="BodyText"/>
        <w:spacing w:after="0"/>
        <w:ind w:firstLine="0"/>
        <w:rPr>
          <w:b/>
          <w:bCs/>
        </w:rPr>
      </w:pPr>
      <w:r>
        <w:rPr>
          <w:b/>
          <w:bCs/>
        </w:rPr>
        <w:t>2.3</w:t>
      </w:r>
      <w:r w:rsidR="00ED3656">
        <w:rPr>
          <w:b/>
          <w:bCs/>
        </w:rPr>
        <w:t xml:space="preserve"> Correlation between Output in Ranking Stage and Paid Work Stage</w:t>
      </w:r>
    </w:p>
    <w:p w14:paraId="5A13D377" w14:textId="41C201AE" w:rsidR="00ED3656" w:rsidRDefault="00FB7E1E" w:rsidP="00856233">
      <w:pPr>
        <w:pStyle w:val="BodyText"/>
        <w:ind w:firstLine="0"/>
      </w:pPr>
      <w:r>
        <w:t>Recall, in the EARNED condition, we assign worke</w:t>
      </w:r>
      <w:r w:rsidR="00DC67C9">
        <w:t>r rankings based on output</w:t>
      </w:r>
      <w:r>
        <w:t xml:space="preserve"> in Stage 1. The intent of this feature is to create the perception among workers that assignment of ranking within the group is merit-based (i.e., those with higher productive capability are assigned a higher rank). Thus, before proceeding with the main results, we first briefly discuss the relation between Stage 1 output and Stage 3 output</w:t>
      </w:r>
      <w:r w:rsidR="00DC67C9">
        <w:t>,</w:t>
      </w:r>
      <w:r>
        <w:t xml:space="preserve"> as a manipulation check o</w:t>
      </w:r>
      <w:r w:rsidR="00FB470E">
        <w:t>f</w:t>
      </w:r>
      <w:r>
        <w:t xml:space="preserve"> sorts. </w:t>
      </w:r>
      <w:r w:rsidR="00ED3656">
        <w:t xml:space="preserve">Table 2 presents the summary </w:t>
      </w:r>
      <w:r w:rsidR="00ED3656">
        <w:lastRenderedPageBreak/>
        <w:t xml:space="preserve">statistics for productivity in Stage 1 (8-minute ranking stage) and Stage 3 (22-minute paid work stage) for each condition – EARNED and RANDOM – aggregated over all possible wage levels. </w:t>
      </w:r>
    </w:p>
    <w:p w14:paraId="45A45013" w14:textId="60F6A546" w:rsidR="00ED3656" w:rsidRPr="00721269" w:rsidRDefault="00ED3656" w:rsidP="00ED3656">
      <w:pPr>
        <w:pStyle w:val="BodyText"/>
        <w:ind w:firstLine="0"/>
        <w:jc w:val="center"/>
        <w:rPr>
          <w:b/>
          <w:bCs/>
        </w:rPr>
      </w:pPr>
      <w:r>
        <w:rPr>
          <w:b/>
          <w:bCs/>
        </w:rPr>
        <w:t>[</w:t>
      </w:r>
      <w:r w:rsidRPr="1BC2E42E">
        <w:rPr>
          <w:b/>
          <w:bCs/>
        </w:rPr>
        <w:t xml:space="preserve">Table 2 – </w:t>
      </w:r>
      <w:r w:rsidR="00126BBB">
        <w:rPr>
          <w:b/>
          <w:bCs/>
        </w:rPr>
        <w:t>Comparison of Stage 1 and Stage 3</w:t>
      </w:r>
      <w:r w:rsidR="00737572">
        <w:rPr>
          <w:b/>
          <w:bCs/>
        </w:rPr>
        <w:t xml:space="preserve"> Productivity]</w:t>
      </w:r>
    </w:p>
    <w:p w14:paraId="4BA0CC8E" w14:textId="34021D7C" w:rsidR="00ED3656" w:rsidRDefault="00ED3656" w:rsidP="00ED3656">
      <w:pPr>
        <w:pStyle w:val="BodyText"/>
        <w:spacing w:after="0"/>
      </w:pPr>
      <w:r>
        <w:t xml:space="preserve">Looking first at productivity in the 8-minute practice period in Panel A, we see that across conditions, participant workers (on average) produced non-zero amounts of output, despite this being non-incentivized. Moreover, the productivity levels in Stage 1 are very similar across conditions (and not statistically different), as we would expect given that the conditions are identical up to the completion of Stage 1. The similarity in Stage 1 output suggests we have adequate randomization to condition. Thus, we can identify how different wage distributions, along with the manner in which they are assigned, impact productivity by focusing on productivity differences in the Stage 3 paid work period. </w:t>
      </w:r>
    </w:p>
    <w:p w14:paraId="666434E2" w14:textId="4ABCA4D8" w:rsidR="00EA6C95" w:rsidRDefault="00ED3656" w:rsidP="00FB7E1E">
      <w:pPr>
        <w:pStyle w:val="BodyText"/>
      </w:pPr>
      <w:r>
        <w:t>Importantly, there is a very strong positive correlation between productivity in Stage 1 and Stage 3 in both the EARNED condition (</w:t>
      </w:r>
      <w:r w:rsidRPr="0084457E">
        <w:rPr>
          <w:i/>
        </w:rPr>
        <w:t>r</w:t>
      </w:r>
      <w:r w:rsidR="00A37F84">
        <w:t xml:space="preserve"> = .819</w:t>
      </w:r>
      <w:r>
        <w:t xml:space="preserve">; </w:t>
      </w:r>
      <w:r w:rsidRPr="00520619">
        <w:rPr>
          <w:i/>
        </w:rPr>
        <w:t>p &lt;</w:t>
      </w:r>
      <w:r>
        <w:t>.001)</w:t>
      </w:r>
      <w:r w:rsidR="00A37F84">
        <w:t xml:space="preserve"> and RANDOM condition (</w:t>
      </w:r>
      <w:r w:rsidR="00A37F84" w:rsidRPr="0084457E">
        <w:rPr>
          <w:i/>
        </w:rPr>
        <w:t>r</w:t>
      </w:r>
      <w:r w:rsidR="00A37F84">
        <w:t xml:space="preserve"> = .418; </w:t>
      </w:r>
      <w:r w:rsidR="00A37F84" w:rsidRPr="00520619">
        <w:rPr>
          <w:i/>
        </w:rPr>
        <w:t>p &lt;</w:t>
      </w:r>
      <w:r w:rsidR="00A37F84">
        <w:t>.001)</w:t>
      </w:r>
      <w:r>
        <w:t>. This implies that, on average, workers who produced more output in the</w:t>
      </w:r>
      <w:r w:rsidR="00A37F84">
        <w:t xml:space="preserve"> Stage 3</w:t>
      </w:r>
      <w:r>
        <w:t xml:space="preserve"> paid work period were the same w</w:t>
      </w:r>
      <w:r w:rsidR="00A37F84">
        <w:t>orkers who produced more in the Stage 1 ranking stage</w:t>
      </w:r>
      <w:r w:rsidRPr="00FB7E1E">
        <w:t xml:space="preserve">. </w:t>
      </w:r>
      <w:r w:rsidR="00DC67C9">
        <w:t>Given this positive correlation</w:t>
      </w:r>
      <w:r w:rsidR="00EA6C95" w:rsidRPr="00FB7E1E">
        <w:t>, we maintain that the EAR</w:t>
      </w:r>
      <w:r w:rsidR="00DC67C9">
        <w:t>NED condition creates a</w:t>
      </w:r>
      <w:r w:rsidR="00EA6C95" w:rsidRPr="00FB7E1E">
        <w:t xml:space="preserve"> perception among workers that assignment of ranking within the group is </w:t>
      </w:r>
      <w:r w:rsidR="00DC67C9" w:rsidRPr="00DC67C9">
        <w:rPr>
          <w:i/>
        </w:rPr>
        <w:t>more</w:t>
      </w:r>
      <w:r w:rsidR="00DC67C9">
        <w:t xml:space="preserve"> </w:t>
      </w:r>
      <w:r w:rsidR="00EA6C95" w:rsidRPr="00FB7E1E">
        <w:t>merit-based (i.e., those with higher productive capabil</w:t>
      </w:r>
      <w:r w:rsidR="00FB7E1E" w:rsidRPr="00FB7E1E">
        <w:t>ity are assigned a higher rank)</w:t>
      </w:r>
      <w:r w:rsidR="00DC67C9">
        <w:t>, compared to the RANDOM condition</w:t>
      </w:r>
      <w:r w:rsidR="00FB7E1E" w:rsidRPr="00FB7E1E">
        <w:t>.</w:t>
      </w:r>
      <w:r w:rsidR="00FB7E1E">
        <w:rPr>
          <w:rStyle w:val="FootnoteReference"/>
        </w:rPr>
        <w:footnoteReference w:id="19"/>
      </w:r>
    </w:p>
    <w:p w14:paraId="113F7093" w14:textId="5B265BB3" w:rsidR="00515450" w:rsidRDefault="00515450" w:rsidP="00515450">
      <w:pPr>
        <w:pStyle w:val="BodyText"/>
        <w:spacing w:after="0"/>
        <w:ind w:firstLine="0"/>
        <w:rPr>
          <w:b/>
          <w:bCs/>
          <w:sz w:val="28"/>
          <w:szCs w:val="28"/>
        </w:rPr>
      </w:pPr>
      <w:proofErr w:type="gramStart"/>
      <w:r>
        <w:rPr>
          <w:b/>
          <w:bCs/>
          <w:sz w:val="28"/>
          <w:szCs w:val="28"/>
        </w:rPr>
        <w:t>3</w:t>
      </w:r>
      <w:r w:rsidRPr="1BC2E42E">
        <w:rPr>
          <w:b/>
          <w:bCs/>
          <w:sz w:val="28"/>
          <w:szCs w:val="28"/>
        </w:rPr>
        <w:t xml:space="preserve"> </w:t>
      </w:r>
      <w:r>
        <w:rPr>
          <w:b/>
          <w:bCs/>
          <w:sz w:val="28"/>
          <w:szCs w:val="28"/>
        </w:rPr>
        <w:t xml:space="preserve"> Results</w:t>
      </w:r>
      <w:proofErr w:type="gramEnd"/>
    </w:p>
    <w:p w14:paraId="1EBF0AF1" w14:textId="1A2B532A" w:rsidR="00515450" w:rsidRPr="0005417C" w:rsidRDefault="00515450" w:rsidP="00515450">
      <w:pPr>
        <w:pStyle w:val="BodyText"/>
        <w:spacing w:after="0"/>
        <w:ind w:firstLine="0"/>
        <w:rPr>
          <w:b/>
          <w:bCs/>
          <w:sz w:val="28"/>
        </w:rPr>
      </w:pPr>
      <w:r w:rsidRPr="0005417C">
        <w:rPr>
          <w:b/>
          <w:bCs/>
          <w:sz w:val="28"/>
        </w:rPr>
        <w:t xml:space="preserve">3.1 Preferences over Wage Distributions from Stage 2 </w:t>
      </w:r>
    </w:p>
    <w:p w14:paraId="49CE6DCD" w14:textId="13C97BA3" w:rsidR="00515450" w:rsidRDefault="00DC67C9" w:rsidP="00377862">
      <w:pPr>
        <w:pStyle w:val="BodyText"/>
        <w:ind w:firstLine="0"/>
        <w:rPr>
          <w:bCs/>
        </w:rPr>
      </w:pPr>
      <w:r>
        <w:rPr>
          <w:bCs/>
        </w:rPr>
        <w:t>Recall, in S</w:t>
      </w:r>
      <w:r w:rsidR="00515450">
        <w:rPr>
          <w:bCs/>
        </w:rPr>
        <w:t>tage</w:t>
      </w:r>
      <w:r>
        <w:rPr>
          <w:bCs/>
        </w:rPr>
        <w:t xml:space="preserve"> 2</w:t>
      </w:r>
      <w:r w:rsidR="00515450">
        <w:rPr>
          <w:bCs/>
        </w:rPr>
        <w:t xml:space="preserve"> of our experiment, </w:t>
      </w:r>
      <w:r w:rsidR="003A5D3F">
        <w:rPr>
          <w:bCs/>
        </w:rPr>
        <w:t>participants</w:t>
      </w:r>
      <w:r w:rsidR="00515450">
        <w:rPr>
          <w:bCs/>
        </w:rPr>
        <w:t xml:space="preserve"> in the EARNED (186 </w:t>
      </w:r>
      <w:r w:rsidR="003A5D3F">
        <w:rPr>
          <w:bCs/>
        </w:rPr>
        <w:t>participants</w:t>
      </w:r>
      <w:r w:rsidR="00515450">
        <w:rPr>
          <w:bCs/>
        </w:rPr>
        <w:t xml:space="preserve">) and RANDOM (168 </w:t>
      </w:r>
      <w:r w:rsidR="003A5D3F">
        <w:rPr>
          <w:bCs/>
        </w:rPr>
        <w:t>participants</w:t>
      </w:r>
      <w:r w:rsidR="00515450">
        <w:rPr>
          <w:bCs/>
        </w:rPr>
        <w:t xml:space="preserve">) conditions were asked to choose between 4 different wage distributions under 5 different voting scenarios. Figure 1 displays breakdown of preferred wage </w:t>
      </w:r>
      <w:r w:rsidR="00515450">
        <w:rPr>
          <w:bCs/>
        </w:rPr>
        <w:lastRenderedPageBreak/>
        <w:t xml:space="preserve">distribution across voting scenarios separately for the EARNED condition (Panel A) and the RANDOM condition (Panel B).  </w:t>
      </w:r>
    </w:p>
    <w:p w14:paraId="5BE28465" w14:textId="3B48FC6B" w:rsidR="00D961B5" w:rsidRPr="00D961B5" w:rsidRDefault="00D961B5" w:rsidP="00D961B5">
      <w:pPr>
        <w:pStyle w:val="BodyText"/>
        <w:ind w:firstLine="0"/>
        <w:jc w:val="center"/>
        <w:rPr>
          <w:b/>
          <w:bCs/>
        </w:rPr>
      </w:pPr>
      <w:r>
        <w:rPr>
          <w:b/>
          <w:bCs/>
        </w:rPr>
        <w:t>[</w:t>
      </w:r>
      <w:r w:rsidRPr="1BC2E42E">
        <w:rPr>
          <w:b/>
          <w:bCs/>
        </w:rPr>
        <w:t>Fi</w:t>
      </w:r>
      <w:r>
        <w:rPr>
          <w:b/>
          <w:bCs/>
        </w:rPr>
        <w:t>gure 1 – Breakdown of Wage-Distribution Preferences]</w:t>
      </w:r>
    </w:p>
    <w:p w14:paraId="0F57265F" w14:textId="74114BCD" w:rsidR="00515450" w:rsidRDefault="00515450" w:rsidP="00377862">
      <w:pPr>
        <w:pStyle w:val="BodyText"/>
        <w:ind w:firstLine="274"/>
        <w:rPr>
          <w:bCs/>
        </w:rPr>
      </w:pPr>
      <w:r>
        <w:rPr>
          <w:bCs/>
        </w:rPr>
        <w:t xml:space="preserve">Before discussing specific results, it is worth commenting on a few general features of the preference data. From Figure 1 we see there is substantial variation in the preferred wage distribution across voting scenarios, and this is true for both the EARNED and RANDOM conditions. In fact, only 10% of participants chose the same preferred wage distribution across all 5 scenarios. To examine the voting patterns across scenarios more closely, </w:t>
      </w:r>
      <w:r w:rsidR="00D961B5" w:rsidRPr="0005417C">
        <w:rPr>
          <w:bCs/>
        </w:rPr>
        <w:t xml:space="preserve">Table 3 </w:t>
      </w:r>
      <w:r w:rsidRPr="0005417C">
        <w:rPr>
          <w:bCs/>
        </w:rPr>
        <w:t>p</w:t>
      </w:r>
      <w:r>
        <w:rPr>
          <w:bCs/>
        </w:rPr>
        <w:t>resents</w:t>
      </w:r>
      <w:r>
        <w:t xml:space="preserve"> the percentage of participants that chose the same preferred distribution across all the different voting scenario pairs for both the EARNED and RANDOM conditions</w:t>
      </w:r>
      <w:r w:rsidRPr="00FB70A0">
        <w:t>.</w:t>
      </w:r>
      <w:r>
        <w:t xml:space="preserve"> From</w:t>
      </w:r>
      <w:r w:rsidRPr="0005417C">
        <w:t xml:space="preserve"> </w:t>
      </w:r>
      <w:r w:rsidR="00D961B5" w:rsidRPr="0005417C">
        <w:t>Table 3</w:t>
      </w:r>
      <w:r w:rsidRPr="0005417C">
        <w:t>, the hig</w:t>
      </w:r>
      <w:r>
        <w:t xml:space="preserve">hest level of consistency across scenarios is 61% (between the Veil and Planner in the EARNED condition). Importantly, though, there is also evidence that preference selections were not made at random. Namely, there was more consistency across scenario pairs with more similar incentives (like Planner versus Veil) compared to scenarios pairs with very different incentives (like Rank 1 versus Rank 3). </w:t>
      </w:r>
      <w:r>
        <w:rPr>
          <w:bCs/>
        </w:rPr>
        <w:t xml:space="preserve">Taken together, these features of our voting data from Stage 2 data suggest that our experimental methodology was successful in eliciting </w:t>
      </w:r>
      <w:r w:rsidR="003A5D3F">
        <w:rPr>
          <w:bCs/>
        </w:rPr>
        <w:t>participants</w:t>
      </w:r>
      <w:r>
        <w:rPr>
          <w:bCs/>
        </w:rPr>
        <w:t xml:space="preserve">’ </w:t>
      </w:r>
      <w:r w:rsidR="00DC67C9" w:rsidRPr="00DC67C9">
        <w:rPr>
          <w:bCs/>
          <w:i/>
        </w:rPr>
        <w:t>contingent</w:t>
      </w:r>
      <w:r w:rsidR="00DC67C9">
        <w:rPr>
          <w:bCs/>
        </w:rPr>
        <w:t xml:space="preserve"> </w:t>
      </w:r>
      <w:r>
        <w:rPr>
          <w:bCs/>
        </w:rPr>
        <w:t>preferences.</w:t>
      </w:r>
    </w:p>
    <w:p w14:paraId="1D67B646" w14:textId="14B2B869" w:rsidR="00515450" w:rsidRPr="009D5A6C" w:rsidRDefault="00D961B5" w:rsidP="00515450">
      <w:pPr>
        <w:pStyle w:val="BodyText"/>
        <w:ind w:firstLine="0"/>
        <w:jc w:val="center"/>
        <w:rPr>
          <w:b/>
        </w:rPr>
      </w:pPr>
      <w:r>
        <w:rPr>
          <w:b/>
        </w:rPr>
        <w:t>[Table 3</w:t>
      </w:r>
      <w:r w:rsidR="00515450" w:rsidRPr="00611863">
        <w:rPr>
          <w:b/>
        </w:rPr>
        <w:t xml:space="preserve"> – Preference Consistency across Voting Scenario</w:t>
      </w:r>
      <w:r w:rsidR="00515450">
        <w:rPr>
          <w:b/>
        </w:rPr>
        <w:t xml:space="preserve"> by Condition]</w:t>
      </w:r>
    </w:p>
    <w:p w14:paraId="2EC851E7" w14:textId="74362384" w:rsidR="00515450" w:rsidRPr="00B87208" w:rsidRDefault="00515450" w:rsidP="00515450">
      <w:pPr>
        <w:pStyle w:val="BodyText"/>
        <w:spacing w:after="0"/>
        <w:ind w:firstLine="0"/>
        <w:rPr>
          <w:b/>
        </w:rPr>
      </w:pPr>
      <w:r w:rsidRPr="00B87208">
        <w:rPr>
          <w:b/>
        </w:rPr>
        <w:t>3.1.1 Preferences for Trading off Equality and Efficiency</w:t>
      </w:r>
    </w:p>
    <w:p w14:paraId="55FAE6C7" w14:textId="191D6461" w:rsidR="00515450" w:rsidRDefault="00515450" w:rsidP="00515450">
      <w:pPr>
        <w:pStyle w:val="BodyText"/>
        <w:spacing w:after="0"/>
        <w:ind w:firstLine="0"/>
      </w:pPr>
      <w:r>
        <w:t xml:space="preserve">In this subsection we investigate the research question, “how do </w:t>
      </w:r>
      <w:r w:rsidR="003A5D3F">
        <w:t>participants</w:t>
      </w:r>
      <w:r>
        <w:t xml:space="preserve"> motivations for ‘equality’ and ‘efficiency’ interact in the context of piece rates?” While these motivations are fairly well understood in the context of final income distribution</w:t>
      </w:r>
      <w:r w:rsidRPr="0005417C">
        <w:t xml:space="preserve">s </w:t>
      </w:r>
      <w:r w:rsidR="00DB3079" w:rsidRPr="0005417C">
        <w:t>(see footnote 2)</w:t>
      </w:r>
      <w:r w:rsidRPr="0005417C">
        <w:t>, ther</w:t>
      </w:r>
      <w:r>
        <w:t xml:space="preserve">e has been relatively little work in the context of piece-rate wages. Our experimental setup pitted the two motivations against one another. The wage distribution with the highest average wage (i.e., the most efficient) – </w:t>
      </w:r>
      <w:r w:rsidRPr="00AF42BB">
        <w:rPr>
          <w:i/>
        </w:rPr>
        <w:t>Wage Inequality</w:t>
      </w:r>
      <w:r>
        <w:t xml:space="preserve"> – was also the most unequal (i.e., largest difference in piece-rate between Rank 1 and Rank 3). The wage distribution with equal wages – </w:t>
      </w:r>
      <w:r>
        <w:rPr>
          <w:i/>
        </w:rPr>
        <w:t>Wage Equality –</w:t>
      </w:r>
      <w:r>
        <w:t xml:space="preserve"> also had the lowest average wage (i.e.</w:t>
      </w:r>
      <w:r w:rsidR="003A5D3F">
        <w:t>, the least efficient). Participants</w:t>
      </w:r>
      <w:r>
        <w:t xml:space="preserve"> were then unable to satisfy both motivations. Our specific research question, then, can be understood as, “Are </w:t>
      </w:r>
      <w:r w:rsidR="003A5D3F">
        <w:t>participants</w:t>
      </w:r>
      <w:r>
        <w:t xml:space="preserve"> willing to trade off ‘efficiency’ for equality in the context of piece-rate wages?”</w:t>
      </w:r>
    </w:p>
    <w:p w14:paraId="7F1900C6" w14:textId="548D50F5" w:rsidR="00485E60" w:rsidRDefault="00515450" w:rsidP="00952EBC">
      <w:pPr>
        <w:pStyle w:val="BodyText"/>
        <w:spacing w:after="0"/>
        <w:ind w:firstLine="270"/>
      </w:pPr>
      <w:r>
        <w:t xml:space="preserve">To answer this question, we turn to data on wage distribution preferences in the EARNED and RANDOM conditions that </w:t>
      </w:r>
      <w:r w:rsidR="00D961B5">
        <w:t>are presented in Figure 1</w:t>
      </w:r>
      <w:r w:rsidR="00737572">
        <w:t>.</w:t>
      </w:r>
      <w:r w:rsidR="003A5D3F">
        <w:t xml:space="preserve"> At first glance, it is evident that</w:t>
      </w:r>
      <w:r w:rsidR="00737572">
        <w:t xml:space="preserve"> </w:t>
      </w:r>
      <w:r w:rsidR="003A5D3F">
        <w:t>f</w:t>
      </w:r>
      <w:r>
        <w:t xml:space="preserve">or both </w:t>
      </w:r>
      <w:r>
        <w:lastRenderedPageBreak/>
        <w:t xml:space="preserve">conditions, in </w:t>
      </w:r>
      <w:r w:rsidR="003A5D3F">
        <w:t xml:space="preserve">three of five voting scenarios – </w:t>
      </w:r>
      <w:r>
        <w:t>Planner,</w:t>
      </w:r>
      <w:r w:rsidR="003A5D3F">
        <w:t xml:space="preserve"> Veil, and Rank 2 –</w:t>
      </w:r>
      <w:r>
        <w:t xml:space="preserve"> the</w:t>
      </w:r>
      <w:r w:rsidR="003A5D3F">
        <w:t xml:space="preserve"> </w:t>
      </w:r>
      <w:r w:rsidRPr="005B19A3">
        <w:rPr>
          <w:i/>
        </w:rPr>
        <w:t>Wage Equality</w:t>
      </w:r>
      <w:r>
        <w:t xml:space="preserve"> distribution was</w:t>
      </w:r>
      <w:r w:rsidR="003A5D3F">
        <w:t xml:space="preserve"> the most preferred distribution by participants</w:t>
      </w:r>
      <w:r>
        <w:t>.</w:t>
      </w:r>
      <w:r w:rsidR="00952EBC">
        <w:t xml:space="preserve"> </w:t>
      </w:r>
      <w:r w:rsidR="00D17FD1">
        <w:t>Furthermore</w:t>
      </w:r>
      <w:r w:rsidR="00952EBC">
        <w:t xml:space="preserve">, Wage Equality was </w:t>
      </w:r>
      <w:r w:rsidR="00D17FD1">
        <w:t xml:space="preserve">usually </w:t>
      </w:r>
      <w:r w:rsidR="00952EBC">
        <w:t>preferred over Wage Inequality, and this</w:t>
      </w:r>
      <w:r w:rsidR="00952EBC" w:rsidRPr="005B19A3">
        <w:rPr>
          <w:color w:val="00B0F0"/>
        </w:rPr>
        <w:t xml:space="preserve"> </w:t>
      </w:r>
      <w:r w:rsidR="00952EBC" w:rsidRPr="00D80109">
        <w:t xml:space="preserve">difference was significant for the EARNED condition in the </w:t>
      </w:r>
      <w:r w:rsidR="0039228D" w:rsidRPr="00D80109">
        <w:t>Planner, Veil, and Rank 3</w:t>
      </w:r>
      <w:r w:rsidR="00952EBC" w:rsidRPr="00D80109">
        <w:t xml:space="preserve"> scenarios, and for the RANDOM condition in the </w:t>
      </w:r>
      <w:r w:rsidR="0039228D" w:rsidRPr="00D80109">
        <w:t>Planner</w:t>
      </w:r>
      <w:r w:rsidR="00D17FD1" w:rsidRPr="00D80109">
        <w:t>,</w:t>
      </w:r>
      <w:r w:rsidR="0039228D" w:rsidRPr="00D80109">
        <w:t xml:space="preserve"> Veil</w:t>
      </w:r>
      <w:r w:rsidR="00D17FD1" w:rsidRPr="00D80109">
        <w:t>, and Rank 3</w:t>
      </w:r>
      <w:r w:rsidR="00952EBC" w:rsidRPr="00D80109">
        <w:t xml:space="preserve"> scenarios.</w:t>
      </w:r>
      <w:r w:rsidR="003A5D3F" w:rsidRPr="00D80109">
        <w:t xml:space="preserve"> </w:t>
      </w:r>
      <w:r>
        <w:t xml:space="preserve">It is worth noting here that the Planner, </w:t>
      </w:r>
      <w:r w:rsidR="00C66D7E">
        <w:t>Veil</w:t>
      </w:r>
      <w:r>
        <w:t>, and R</w:t>
      </w:r>
      <w:r w:rsidR="00DC67C9">
        <w:t>ank 2 scenarios provide the least</w:t>
      </w:r>
      <w:r>
        <w:t xml:space="preserve"> opportun</w:t>
      </w:r>
      <w:r w:rsidR="0005417C">
        <w:t>ity</w:t>
      </w:r>
      <w:r w:rsidR="00DC67C9">
        <w:t>,</w:t>
      </w:r>
      <w:r w:rsidR="0005417C">
        <w:t xml:space="preserve"> compared to Rank 1 and Rank 3</w:t>
      </w:r>
      <w:r w:rsidR="00DC67C9">
        <w:t>,</w:t>
      </w:r>
      <w:r>
        <w:t xml:space="preserve"> to personally benefit from one’s own vote in </w:t>
      </w:r>
      <w:r w:rsidR="0005417C">
        <w:t>expectation. As such, these three</w:t>
      </w:r>
      <w:r>
        <w:t xml:space="preserve"> scenarios should be more reflective of </w:t>
      </w:r>
      <w:r w:rsidR="003A5D3F">
        <w:t>participants</w:t>
      </w:r>
      <w:r>
        <w:t xml:space="preserve">’ </w:t>
      </w:r>
      <w:r w:rsidR="0005417C" w:rsidRPr="0005417C">
        <w:rPr>
          <w:i/>
        </w:rPr>
        <w:t>general</w:t>
      </w:r>
      <w:r w:rsidR="0005417C">
        <w:t xml:space="preserve"> preferences and</w:t>
      </w:r>
      <w:r w:rsidR="003A5D3F">
        <w:t xml:space="preserve"> values.</w:t>
      </w:r>
      <w:r w:rsidR="00952EBC">
        <w:t xml:space="preserve"> </w:t>
      </w:r>
      <w:r w:rsidR="00485E60">
        <w:t>Overall, the data reveals a strong pattern in participants expressing a preference for Wage Equality over Wage Inequality; t</w:t>
      </w:r>
      <w:r w:rsidR="00DC67C9">
        <w:t>hus forgoing more efficiency</w:t>
      </w:r>
      <w:r w:rsidR="00485E60">
        <w:t xml:space="preserve"> for (ex-ante) equality in wages. </w:t>
      </w:r>
      <w:r w:rsidR="00C66D7E">
        <w:t xml:space="preserve"> </w:t>
      </w:r>
    </w:p>
    <w:p w14:paraId="553047BE" w14:textId="7744D61C" w:rsidR="008D167C" w:rsidRDefault="00485E60" w:rsidP="003E3038">
      <w:pPr>
        <w:pStyle w:val="BodyText"/>
        <w:spacing w:after="0"/>
        <w:ind w:firstLine="270"/>
      </w:pPr>
      <w:r>
        <w:t>However, when there is</w:t>
      </w:r>
      <w:r w:rsidR="00952EBC">
        <w:t xml:space="preserve"> an opportunity to personally benefit from NOT </w:t>
      </w:r>
      <w:r w:rsidR="00952EBC" w:rsidRPr="00DC67C9">
        <w:rPr>
          <w:i/>
        </w:rPr>
        <w:t>Wage Equality</w:t>
      </w:r>
      <w:r w:rsidR="00952EBC">
        <w:t xml:space="preserve">, we observe participants overwhelmingly express a preference for the distribution that awards them the highest wage – participants become selfish. Namely, The </w:t>
      </w:r>
      <w:r w:rsidR="00952EBC" w:rsidRPr="005B19A3">
        <w:rPr>
          <w:i/>
        </w:rPr>
        <w:t>Wage Inequality</w:t>
      </w:r>
      <w:r w:rsidR="00952EBC">
        <w:t xml:space="preserve"> distribution was preferred by the most participants in the Rank 1 voting scenario (70% in both EARNED and RANDOM), while the </w:t>
      </w:r>
      <w:r w:rsidR="00952EBC" w:rsidRPr="008542E7">
        <w:rPr>
          <w:i/>
          <w:iCs/>
        </w:rPr>
        <w:t>Wage Inversion</w:t>
      </w:r>
      <w:r w:rsidR="00952EBC">
        <w:t xml:space="preserve"> distribution was most popular in the Rank 3 voting scenario (50% in EARNED; 70% in RANDOM). </w:t>
      </w:r>
      <w:r w:rsidR="00B87208">
        <w:t xml:space="preserve">It is also worth noting that even when holding the piece-rate constant we do observe a non-trivial fraction expressing a preference for Wage Inequality. Specifically if we consider the Rank 2 scenario, a worker of rank 2 is slated to receive a piece-rate of $1 in both the Wage Equality and Wage Inequality scenarios. Yet, 35% and 30 % preferred Wage Inequality in the EARNED and RANDOM conditions, respectively. </w:t>
      </w:r>
    </w:p>
    <w:p w14:paraId="17454315" w14:textId="2730D5D5" w:rsidR="00515450" w:rsidRDefault="00515450" w:rsidP="00515450">
      <w:pPr>
        <w:pStyle w:val="BodyText"/>
        <w:spacing w:after="0"/>
        <w:ind w:firstLine="270"/>
      </w:pPr>
      <w:r>
        <w:t>Digging a little deeper, we actually find that 43% of participants (80 of 186)</w:t>
      </w:r>
      <w:r w:rsidRPr="005231ED">
        <w:t xml:space="preserve"> in the </w:t>
      </w:r>
      <w:r>
        <w:t>EARNED condition and 58% (98 of 168)</w:t>
      </w:r>
      <w:r w:rsidRPr="005231ED">
        <w:t xml:space="preserve"> in the </w:t>
      </w:r>
      <w:r>
        <w:t xml:space="preserve">RANDOM condition can be classified as “selfish voters.” We define selfish voters as those who, in the three Rank scenarios, always vote for a distribution that assigns themselves the highest wage. While these selfish voting patterns are defined in, and thus mostly apply to, the Rank scenarios, it is worth noting that selfish voters were also significantly less likely to vote for the </w:t>
      </w:r>
      <w:r w:rsidRPr="009F1309">
        <w:rPr>
          <w:i/>
          <w:iCs/>
        </w:rPr>
        <w:t>Wage Equality</w:t>
      </w:r>
      <w:r>
        <w:t xml:space="preserve"> distribution in the Veil and Planner scenarios</w:t>
      </w:r>
      <w:r w:rsidRPr="00B272D8">
        <w:t>.</w:t>
      </w:r>
      <w:r w:rsidR="00B272D8" w:rsidRPr="00B272D8">
        <w:rPr>
          <w:rStyle w:val="FootnoteReference"/>
        </w:rPr>
        <w:footnoteReference w:id="20"/>
      </w:r>
      <w:r w:rsidR="00B272D8" w:rsidRPr="00B272D8">
        <w:t xml:space="preserve"> </w:t>
      </w:r>
      <w:r w:rsidRPr="00B272D8">
        <w:t>To</w:t>
      </w:r>
      <w:r>
        <w:t xml:space="preserve"> summarize, the spikes in votes for the </w:t>
      </w:r>
      <w:r w:rsidRPr="009622A2">
        <w:rPr>
          <w:i/>
          <w:iCs/>
        </w:rPr>
        <w:t>Wage Inequality</w:t>
      </w:r>
      <w:r>
        <w:t xml:space="preserve"> and </w:t>
      </w:r>
      <w:r w:rsidRPr="009622A2">
        <w:rPr>
          <w:i/>
          <w:iCs/>
        </w:rPr>
        <w:t>Wage Inversion</w:t>
      </w:r>
      <w:r>
        <w:t xml:space="preserve"> distri</w:t>
      </w:r>
      <w:r w:rsidR="000D6EA5">
        <w:t>butions in the Rank 1 and Rank 3</w:t>
      </w:r>
      <w:r>
        <w:t xml:space="preserve"> scenarios, respectively, seem to be the result of </w:t>
      </w:r>
      <w:r w:rsidR="003A5D3F">
        <w:t>participants</w:t>
      </w:r>
      <w:r>
        <w:t xml:space="preserve"> </w:t>
      </w:r>
      <w:r>
        <w:lastRenderedPageBreak/>
        <w:t xml:space="preserve">motivated by individual wage maximization. Compared to their peers, these same </w:t>
      </w:r>
      <w:r w:rsidR="003A5D3F">
        <w:t>participants</w:t>
      </w:r>
      <w:r>
        <w:t xml:space="preserve"> appear less interested in wage equality more generally, indicating a connection between preferences for wage equality, and a willingness to sacrifice one’s own wage.</w:t>
      </w:r>
    </w:p>
    <w:p w14:paraId="572B435C" w14:textId="0A3909E6" w:rsidR="00515450" w:rsidRPr="00AF42BB" w:rsidRDefault="00515450" w:rsidP="00515450">
      <w:pPr>
        <w:pStyle w:val="BodyText"/>
        <w:spacing w:after="0"/>
        <w:ind w:firstLine="270"/>
      </w:pPr>
      <w:r>
        <w:t xml:space="preserve">Our results evidence that </w:t>
      </w:r>
      <w:r w:rsidR="003A5D3F">
        <w:t>participants</w:t>
      </w:r>
      <w:r w:rsidR="0005417C">
        <w:t xml:space="preserve"> are often</w:t>
      </w:r>
      <w:r>
        <w:t xml:space="preserve"> willing to give up</w:t>
      </w:r>
      <w:r w:rsidR="0005417C">
        <w:t xml:space="preserve"> overall efficiency</w:t>
      </w:r>
      <w:r>
        <w:t xml:space="preserve"> in favor of more equal piece-rate</w:t>
      </w:r>
      <w:r w:rsidR="0005417C">
        <w:t xml:space="preserve"> wages under certain conditions; namely, when they essentially incur no person cost – in the form of a lower wage for themselves – from a expressing</w:t>
      </w:r>
      <w:r w:rsidR="00197EE4">
        <w:t xml:space="preserve"> such</w:t>
      </w:r>
      <w:r w:rsidR="0005417C">
        <w:t xml:space="preserve"> a preference for equality.</w:t>
      </w:r>
      <w:r w:rsidR="00B87208">
        <w:t xml:space="preserve"> However, this preference is “weak” in the sense that participants often express a preference for a more unequal distribution when they can selfishly benefit from such a distribution in the form of a higher wage.</w:t>
      </w:r>
      <w:r>
        <w:t xml:space="preserve"> Importantly, th</w:t>
      </w:r>
      <w:r w:rsidR="00197EE4">
        <w:t>ese results are not about fixed</w:t>
      </w:r>
      <w:r>
        <w:t xml:space="preserve"> wages or final </w:t>
      </w:r>
      <w:r w:rsidR="00197EE4">
        <w:t>income; indeed,</w:t>
      </w:r>
      <w:r>
        <w:t xml:space="preserve"> final incomes may differ substantially even under a regime of equal piece-rate wages. While our results generally mesh well with various theories and results relating to distributional preferences, we contend that economi</w:t>
      </w:r>
      <w:r w:rsidR="00197EE4">
        <w:t>sts should be looking beyond just</w:t>
      </w:r>
      <w:r>
        <w:t xml:space="preserve"> final</w:t>
      </w:r>
      <w:r w:rsidR="00197EE4">
        <w:t xml:space="preserve"> income</w:t>
      </w:r>
      <w:r>
        <w:t xml:space="preserve"> distribution when trying to understand core notions and norms relating to fairness</w:t>
      </w:r>
      <w:r w:rsidR="00197EE4">
        <w:t xml:space="preserve"> in compensation schemes</w:t>
      </w:r>
      <w:r>
        <w:t>.</w:t>
      </w:r>
      <w:r w:rsidR="0005417C">
        <w:t xml:space="preserve"> Specifically, our results are in-line with the idea of equality of opportunity.   </w:t>
      </w:r>
    </w:p>
    <w:p w14:paraId="31C40C3F" w14:textId="16675955" w:rsidR="00515450" w:rsidRPr="00B87208" w:rsidRDefault="00515450" w:rsidP="00515450">
      <w:pPr>
        <w:pStyle w:val="BodyText"/>
        <w:spacing w:after="0"/>
        <w:ind w:firstLine="0"/>
        <w:rPr>
          <w:b/>
        </w:rPr>
      </w:pPr>
      <w:r w:rsidRPr="00B87208">
        <w:rPr>
          <w:b/>
        </w:rPr>
        <w:t>3.1.2 Merit’s Effect on Preferences</w:t>
      </w:r>
    </w:p>
    <w:p w14:paraId="49168EF9" w14:textId="13D14A1C" w:rsidR="00515450" w:rsidRPr="00292162" w:rsidRDefault="00515450" w:rsidP="00515450">
      <w:pPr>
        <w:pStyle w:val="BodyText"/>
        <w:spacing w:after="0"/>
        <w:ind w:firstLine="0"/>
        <w:rPr>
          <w:bCs/>
        </w:rPr>
      </w:pPr>
      <w:r>
        <w:rPr>
          <w:bCs/>
        </w:rPr>
        <w:t xml:space="preserve">In this subsection, we address the </w:t>
      </w:r>
      <w:r w:rsidR="00197EE4">
        <w:rPr>
          <w:bCs/>
        </w:rPr>
        <w:t>research question, “how do wage-</w:t>
      </w:r>
      <w:r>
        <w:rPr>
          <w:bCs/>
        </w:rPr>
        <w:t xml:space="preserve">distribution preferences change when one’s position or rank in the distribution is determined in different ways?” Recall that, the EARNED and RANDOM conditions differed in the way ranks were assigned in groups. Under the RANDOM condition the ranks were assigned randomly, while in the EARNED condition, ranks were assigned based on performance in the ranking stage. Thus, we address this research question by comparing preferences across conditions and voting scenarios. </w:t>
      </w:r>
    </w:p>
    <w:p w14:paraId="0177C83E" w14:textId="635FBB09" w:rsidR="00515450" w:rsidRDefault="00197EE4" w:rsidP="00515450">
      <w:pPr>
        <w:pStyle w:val="BodyText"/>
        <w:spacing w:after="0"/>
      </w:pPr>
      <w:r>
        <w:rPr>
          <w:bCs/>
        </w:rPr>
        <w:t>A few key differences emerge in the pattern of</w:t>
      </w:r>
      <w:r w:rsidR="00515450">
        <w:rPr>
          <w:bCs/>
        </w:rPr>
        <w:t xml:space="preserve"> wage-</w:t>
      </w:r>
      <w:r>
        <w:rPr>
          <w:bCs/>
        </w:rPr>
        <w:t>distribution preferences</w:t>
      </w:r>
      <w:r w:rsidR="00515450">
        <w:rPr>
          <w:bCs/>
        </w:rPr>
        <w:t xml:space="preserve"> between the EARNED and RANDOM </w:t>
      </w:r>
      <w:r>
        <w:rPr>
          <w:bCs/>
        </w:rPr>
        <w:t>conditions.</w:t>
      </w:r>
      <w:r w:rsidR="008D167C">
        <w:rPr>
          <w:bCs/>
        </w:rPr>
        <w:t xml:space="preserve"> Notably, under</w:t>
      </w:r>
      <w:r w:rsidR="00515450">
        <w:rPr>
          <w:bCs/>
        </w:rPr>
        <w:t xml:space="preserve"> the Planner scenario</w:t>
      </w:r>
      <w:r w:rsidR="00515450">
        <w:t xml:space="preserve"> the percentage who vote for </w:t>
      </w:r>
      <w:r w:rsidR="00515450" w:rsidRPr="00520619">
        <w:rPr>
          <w:i/>
        </w:rPr>
        <w:t>Wage Equality</w:t>
      </w:r>
      <w:r w:rsidR="00515450">
        <w:t xml:space="preserve"> is margina</w:t>
      </w:r>
      <w:r w:rsidR="008D167C">
        <w:t>lly lower</w:t>
      </w:r>
      <w:r w:rsidR="00515450">
        <w:t xml:space="preserve"> in</w:t>
      </w:r>
      <w:r w:rsidR="008D167C">
        <w:t xml:space="preserve"> the</w:t>
      </w:r>
      <w:r w:rsidR="00515450">
        <w:t xml:space="preserve"> RANDOM </w:t>
      </w:r>
      <w:r w:rsidR="008D167C">
        <w:t>condition</w:t>
      </w:r>
      <w:r w:rsidR="00515450">
        <w:t xml:space="preserve"> (45%) compared to EARNED (55%) (Chi-Squared test: </w:t>
      </w:r>
      <w:r w:rsidR="00515450" w:rsidRPr="00520619">
        <w:rPr>
          <w:i/>
        </w:rPr>
        <w:t xml:space="preserve">p = </w:t>
      </w:r>
      <w:r w:rsidR="00515450">
        <w:t xml:space="preserve">.071), with more people instead choosing the </w:t>
      </w:r>
      <w:r w:rsidR="00515450">
        <w:rPr>
          <w:i/>
        </w:rPr>
        <w:t>Wage Inversion</w:t>
      </w:r>
      <w:r w:rsidR="00515450">
        <w:t xml:space="preserve"> distribution that has</w:t>
      </w:r>
      <w:r w:rsidR="008D167C">
        <w:t xml:space="preserve"> a</w:t>
      </w:r>
      <w:r w:rsidR="00515450">
        <w:t xml:space="preserve"> more moderate level of wage dispersion. Another difference emerges under the Rank 3 scenario where the fraction of workers in the RANDOM condition that choose the </w:t>
      </w:r>
      <w:r w:rsidR="00515450">
        <w:rPr>
          <w:i/>
        </w:rPr>
        <w:t>Wage Inversion</w:t>
      </w:r>
      <w:r w:rsidR="00515450">
        <w:t xml:space="preserve"> distribution is over 20 percentage points higher compared to the EARNED condition, 71% vs 50% (Chi-Squared test: </w:t>
      </w:r>
      <w:r w:rsidR="00515450" w:rsidRPr="00520619">
        <w:rPr>
          <w:i/>
        </w:rPr>
        <w:t>p &lt;</w:t>
      </w:r>
      <w:r w:rsidR="00515450">
        <w:rPr>
          <w:i/>
        </w:rPr>
        <w:t xml:space="preserve"> </w:t>
      </w:r>
      <w:r w:rsidR="00515450">
        <w:t xml:space="preserve">.001), while the fraction that choose the </w:t>
      </w:r>
      <w:r w:rsidR="00515450" w:rsidRPr="00520619">
        <w:rPr>
          <w:i/>
        </w:rPr>
        <w:t>Wage Equality</w:t>
      </w:r>
      <w:r w:rsidR="00515450">
        <w:t xml:space="preserve"> distribution is 12 percentage points lower than in EARNED condition, 23% vs. 35% (Chi-Squared test: </w:t>
      </w:r>
      <w:r w:rsidR="00515450" w:rsidRPr="00520619">
        <w:rPr>
          <w:i/>
        </w:rPr>
        <w:t xml:space="preserve">p = </w:t>
      </w:r>
      <w:r w:rsidR="00515450">
        <w:t xml:space="preserve">.013). This indicates that workers are much more willing to forgo their </w:t>
      </w:r>
      <w:r w:rsidR="00515450">
        <w:lastRenderedPageBreak/>
        <w:t>own wage for wage equality when their low rank in the group is a result of their relatively lower productive capability, compared to when their low rank is a result of random chance. Alternatively stated, in the RANDOM condition, wor</w:t>
      </w:r>
      <w:r w:rsidR="0048687B">
        <w:t>kers who are randomly assigned R</w:t>
      </w:r>
      <w:r w:rsidR="00515450">
        <w:t xml:space="preserve">ank 3 feel more entitled to receive the highest wage because their disadvantageous rank was by chance. </w:t>
      </w:r>
    </w:p>
    <w:p w14:paraId="6B49A792" w14:textId="1A052DC4" w:rsidR="00515450" w:rsidRPr="00E7231E" w:rsidRDefault="00515450" w:rsidP="00515450">
      <w:pPr>
        <w:pStyle w:val="BodyText"/>
        <w:spacing w:after="0"/>
      </w:pPr>
      <w:r w:rsidRPr="00E7231E">
        <w:t xml:space="preserve">Overall, </w:t>
      </w:r>
      <w:r w:rsidRPr="00E7231E">
        <w:rPr>
          <w:bCs/>
        </w:rPr>
        <w:t>our results suggest that merit can play some role in how people think wages ought to be distributed amo</w:t>
      </w:r>
      <w:r w:rsidR="00C62FFA" w:rsidRPr="00E7231E">
        <w:rPr>
          <w:bCs/>
        </w:rPr>
        <w:t xml:space="preserve">ng workers; namely, we see a shift away from </w:t>
      </w:r>
      <w:r w:rsidR="00E7231E" w:rsidRPr="00E7231E">
        <w:rPr>
          <w:bCs/>
        </w:rPr>
        <w:t>equal wages when rank is random.</w:t>
      </w:r>
      <w:r w:rsidR="00C62FFA" w:rsidRPr="00E7231E">
        <w:rPr>
          <w:bCs/>
        </w:rPr>
        <w:t xml:space="preserve"> </w:t>
      </w:r>
      <w:r w:rsidR="00E7231E" w:rsidRPr="00E7231E">
        <w:rPr>
          <w:bCs/>
        </w:rPr>
        <w:t xml:space="preserve"> The results for the</w:t>
      </w:r>
      <w:r w:rsidRPr="00E7231E">
        <w:rPr>
          <w:bCs/>
        </w:rPr>
        <w:t xml:space="preserve"> Rank 3 scenario</w:t>
      </w:r>
      <w:r w:rsidR="00E7231E" w:rsidRPr="00E7231E">
        <w:rPr>
          <w:bCs/>
        </w:rPr>
        <w:t xml:space="preserve"> are particularly telling, as we observe an</w:t>
      </w:r>
      <w:r w:rsidRPr="00E7231E">
        <w:rPr>
          <w:bCs/>
        </w:rPr>
        <w:t xml:space="preserve"> increase in “entitlement” </w:t>
      </w:r>
      <w:r w:rsidR="00E7231E" w:rsidRPr="00E7231E">
        <w:rPr>
          <w:bCs/>
        </w:rPr>
        <w:t xml:space="preserve">(e.g., preferring the </w:t>
      </w:r>
      <w:r w:rsidR="00E7231E" w:rsidRPr="00E7231E">
        <w:rPr>
          <w:bCs/>
          <w:i/>
        </w:rPr>
        <w:t>Wage Inversion</w:t>
      </w:r>
      <w:r w:rsidR="00E7231E" w:rsidRPr="00E7231E">
        <w:rPr>
          <w:bCs/>
        </w:rPr>
        <w:t xml:space="preserve"> distribution) </w:t>
      </w:r>
      <w:r w:rsidRPr="00E7231E">
        <w:rPr>
          <w:bCs/>
        </w:rPr>
        <w:t>in the RANDOM co</w:t>
      </w:r>
      <w:r w:rsidR="00E7231E" w:rsidRPr="00E7231E">
        <w:rPr>
          <w:bCs/>
        </w:rPr>
        <w:t>ndition</w:t>
      </w:r>
      <w:r w:rsidRPr="00E7231E">
        <w:rPr>
          <w:bCs/>
        </w:rPr>
        <w:t>. While our results are far from settling society-wide debates, they are marginally supportive of the id</w:t>
      </w:r>
      <w:r w:rsidR="00C62FFA" w:rsidRPr="00E7231E">
        <w:rPr>
          <w:bCs/>
        </w:rPr>
        <w:t>ea that a meritless</w:t>
      </w:r>
      <w:r w:rsidRPr="00E7231E">
        <w:rPr>
          <w:bCs/>
        </w:rPr>
        <w:t xml:space="preserve"> social arrangement would see a rise in rent seeking and similarly entitled behaviors.</w:t>
      </w:r>
    </w:p>
    <w:p w14:paraId="03AE7CF6" w14:textId="747B1B56" w:rsidR="00515450" w:rsidRPr="00B87208" w:rsidRDefault="00515450" w:rsidP="008D167C">
      <w:pPr>
        <w:spacing w:after="0"/>
        <w:ind w:firstLine="0"/>
        <w:rPr>
          <w:rFonts w:ascii="Times New Roman" w:hAnsi="Times New Roman" w:cs="Times New Roman"/>
          <w:b/>
          <w:bCs/>
          <w:sz w:val="24"/>
          <w:szCs w:val="24"/>
        </w:rPr>
      </w:pPr>
      <w:r w:rsidRPr="00B87208">
        <w:rPr>
          <w:rFonts w:ascii="Times New Roman" w:hAnsi="Times New Roman" w:cs="Times New Roman"/>
          <w:b/>
          <w:bCs/>
          <w:sz w:val="24"/>
          <w:szCs w:val="24"/>
        </w:rPr>
        <w:t>3.1.3 Ability’s Effect on Preferences</w:t>
      </w:r>
    </w:p>
    <w:p w14:paraId="57FC9E31" w14:textId="1B89DA48" w:rsidR="00515450" w:rsidRDefault="00515450" w:rsidP="00D961B5">
      <w:pPr>
        <w:spacing w:after="0"/>
        <w:ind w:firstLine="0"/>
        <w:rPr>
          <w:rFonts w:ascii="Times New Roman" w:hAnsi="Times New Roman" w:cs="Times New Roman"/>
          <w:sz w:val="24"/>
          <w:szCs w:val="24"/>
        </w:rPr>
      </w:pPr>
      <w:r>
        <w:rPr>
          <w:rFonts w:ascii="Times New Roman" w:hAnsi="Times New Roman" w:cs="Times New Roman"/>
          <w:sz w:val="24"/>
          <w:szCs w:val="24"/>
        </w:rPr>
        <w:t>In this subsection, we address the research question, “</w:t>
      </w:r>
      <w:r w:rsidRPr="002A4022">
        <w:rPr>
          <w:rFonts w:ascii="Times New Roman" w:hAnsi="Times New Roman" w:cs="Times New Roman"/>
          <w:sz w:val="24"/>
          <w:szCs w:val="24"/>
        </w:rPr>
        <w:t xml:space="preserve">Do </w:t>
      </w:r>
      <w:r w:rsidR="003A5D3F">
        <w:rPr>
          <w:rFonts w:ascii="Times New Roman" w:hAnsi="Times New Roman" w:cs="Times New Roman"/>
          <w:sz w:val="24"/>
          <w:szCs w:val="24"/>
        </w:rPr>
        <w:t>participants</w:t>
      </w:r>
      <w:r w:rsidRPr="002A4022">
        <w:rPr>
          <w:rFonts w:ascii="Times New Roman" w:hAnsi="Times New Roman" w:cs="Times New Roman"/>
          <w:sz w:val="24"/>
          <w:szCs w:val="24"/>
        </w:rPr>
        <w:t xml:space="preserve"> with higher ability have systematically different preferences between efficiency and equality?</w:t>
      </w:r>
      <w:r w:rsidR="003E3038">
        <w:rPr>
          <w:rFonts w:ascii="Times New Roman" w:hAnsi="Times New Roman" w:cs="Times New Roman"/>
          <w:sz w:val="24"/>
          <w:szCs w:val="24"/>
        </w:rPr>
        <w:t>” Furthermore, the</w:t>
      </w:r>
      <w:r>
        <w:rPr>
          <w:rFonts w:ascii="Times New Roman" w:hAnsi="Times New Roman" w:cs="Times New Roman"/>
          <w:sz w:val="24"/>
          <w:szCs w:val="24"/>
        </w:rPr>
        <w:t xml:space="preserve"> two conditions allow us to address the follow-up, “</w:t>
      </w:r>
      <w:r w:rsidRPr="00677A13">
        <w:rPr>
          <w:rFonts w:ascii="Times New Roman" w:hAnsi="Times New Roman" w:cs="Times New Roman"/>
          <w:sz w:val="24"/>
          <w:szCs w:val="24"/>
        </w:rPr>
        <w:t>To what extent are differences a function of high</w:t>
      </w:r>
      <w:r>
        <w:rPr>
          <w:rFonts w:ascii="Times New Roman" w:hAnsi="Times New Roman" w:cs="Times New Roman"/>
          <w:sz w:val="24"/>
          <w:szCs w:val="24"/>
        </w:rPr>
        <w:t>-</w:t>
      </w:r>
      <w:r w:rsidRPr="00677A13">
        <w:rPr>
          <w:rFonts w:ascii="Times New Roman" w:hAnsi="Times New Roman" w:cs="Times New Roman"/>
          <w:sz w:val="24"/>
          <w:szCs w:val="24"/>
        </w:rPr>
        <w:t xml:space="preserve">ability </w:t>
      </w:r>
      <w:r w:rsidR="003A5D3F">
        <w:rPr>
          <w:rFonts w:ascii="Times New Roman" w:hAnsi="Times New Roman" w:cs="Times New Roman"/>
          <w:sz w:val="24"/>
          <w:szCs w:val="24"/>
        </w:rPr>
        <w:t>participants</w:t>
      </w:r>
      <w:r w:rsidRPr="00677A13">
        <w:rPr>
          <w:rFonts w:ascii="Times New Roman" w:hAnsi="Times New Roman" w:cs="Times New Roman"/>
          <w:sz w:val="24"/>
          <w:szCs w:val="24"/>
        </w:rPr>
        <w:t xml:space="preserve"> directly benefit</w:t>
      </w:r>
      <w:r>
        <w:rPr>
          <w:rFonts w:ascii="Times New Roman" w:hAnsi="Times New Roman" w:cs="Times New Roman"/>
          <w:sz w:val="24"/>
          <w:szCs w:val="24"/>
        </w:rPr>
        <w:t>ting</w:t>
      </w:r>
      <w:r w:rsidRPr="00677A13">
        <w:rPr>
          <w:rFonts w:ascii="Times New Roman" w:hAnsi="Times New Roman" w:cs="Times New Roman"/>
          <w:sz w:val="24"/>
          <w:szCs w:val="24"/>
        </w:rPr>
        <w:t xml:space="preserve"> from </w:t>
      </w:r>
      <w:r>
        <w:rPr>
          <w:rFonts w:ascii="Times New Roman" w:hAnsi="Times New Roman" w:cs="Times New Roman"/>
          <w:sz w:val="24"/>
          <w:szCs w:val="24"/>
        </w:rPr>
        <w:t>inequality</w:t>
      </w:r>
      <w:r w:rsidRPr="00677A13">
        <w:rPr>
          <w:rFonts w:ascii="Times New Roman" w:hAnsi="Times New Roman" w:cs="Times New Roman"/>
          <w:sz w:val="24"/>
          <w:szCs w:val="24"/>
        </w:rPr>
        <w:t>?</w:t>
      </w:r>
      <w:r>
        <w:rPr>
          <w:rFonts w:ascii="Times New Roman" w:hAnsi="Times New Roman" w:cs="Times New Roman"/>
          <w:sz w:val="24"/>
          <w:szCs w:val="24"/>
        </w:rPr>
        <w:t xml:space="preserve">” Specifically, we use the fact that in the EARNED condition, higher ability </w:t>
      </w:r>
      <w:r w:rsidR="003A5D3F">
        <w:rPr>
          <w:rFonts w:ascii="Times New Roman" w:hAnsi="Times New Roman" w:cs="Times New Roman"/>
          <w:sz w:val="24"/>
          <w:szCs w:val="24"/>
        </w:rPr>
        <w:t>participants</w:t>
      </w:r>
      <w:r>
        <w:rPr>
          <w:rFonts w:ascii="Times New Roman" w:hAnsi="Times New Roman" w:cs="Times New Roman"/>
          <w:sz w:val="24"/>
          <w:szCs w:val="24"/>
        </w:rPr>
        <w:t xml:space="preserve"> are more likely to be assigned</w:t>
      </w:r>
      <w:r w:rsidR="003E3038">
        <w:rPr>
          <w:rFonts w:ascii="Times New Roman" w:hAnsi="Times New Roman" w:cs="Times New Roman"/>
          <w:sz w:val="24"/>
          <w:szCs w:val="24"/>
        </w:rPr>
        <w:t xml:space="preserve"> Rank 1, compared to</w:t>
      </w:r>
      <w:r>
        <w:rPr>
          <w:rFonts w:ascii="Times New Roman" w:hAnsi="Times New Roman" w:cs="Times New Roman"/>
          <w:sz w:val="24"/>
          <w:szCs w:val="24"/>
        </w:rPr>
        <w:t xml:space="preserve"> the RANDOM condition</w:t>
      </w:r>
      <w:r w:rsidR="00960F32">
        <w:rPr>
          <w:rFonts w:ascii="Times New Roman" w:hAnsi="Times New Roman" w:cs="Times New Roman"/>
          <w:sz w:val="24"/>
          <w:szCs w:val="24"/>
        </w:rPr>
        <w:t>, which may</w:t>
      </w:r>
      <w:r w:rsidR="004408F4">
        <w:rPr>
          <w:rFonts w:ascii="Times New Roman" w:hAnsi="Times New Roman" w:cs="Times New Roman"/>
          <w:sz w:val="24"/>
          <w:szCs w:val="24"/>
        </w:rPr>
        <w:t xml:space="preserve"> differentially</w:t>
      </w:r>
      <w:r w:rsidR="00960F32">
        <w:rPr>
          <w:rFonts w:ascii="Times New Roman" w:hAnsi="Times New Roman" w:cs="Times New Roman"/>
          <w:sz w:val="24"/>
          <w:szCs w:val="24"/>
        </w:rPr>
        <w:t xml:space="preserve"> impact preferences in the Veil scenario</w:t>
      </w:r>
      <w:r>
        <w:rPr>
          <w:rFonts w:ascii="Times New Roman" w:hAnsi="Times New Roman" w:cs="Times New Roman"/>
          <w:sz w:val="24"/>
          <w:szCs w:val="24"/>
        </w:rPr>
        <w:t>.</w:t>
      </w:r>
    </w:p>
    <w:p w14:paraId="114D99D1" w14:textId="7B058C5F" w:rsidR="00515450" w:rsidRDefault="00515450" w:rsidP="00515450">
      <w:pPr>
        <w:ind w:firstLine="270"/>
        <w:rPr>
          <w:rFonts w:ascii="Times New Roman" w:hAnsi="Times New Roman" w:cs="Times New Roman"/>
          <w:sz w:val="24"/>
          <w:szCs w:val="24"/>
        </w:rPr>
      </w:pPr>
      <w:r>
        <w:rPr>
          <w:rFonts w:ascii="Times New Roman" w:hAnsi="Times New Roman" w:cs="Times New Roman"/>
          <w:sz w:val="24"/>
          <w:szCs w:val="24"/>
        </w:rPr>
        <w:t xml:space="preserve">Since </w:t>
      </w:r>
      <w:r w:rsidR="003A5D3F">
        <w:rPr>
          <w:rFonts w:ascii="Times New Roman" w:hAnsi="Times New Roman" w:cs="Times New Roman"/>
          <w:sz w:val="24"/>
          <w:szCs w:val="24"/>
        </w:rPr>
        <w:t>participants</w:t>
      </w:r>
      <w:r>
        <w:rPr>
          <w:rFonts w:ascii="Times New Roman" w:hAnsi="Times New Roman" w:cs="Times New Roman"/>
          <w:sz w:val="24"/>
          <w:szCs w:val="24"/>
        </w:rPr>
        <w:t xml:space="preserve"> do not have full information about other </w:t>
      </w:r>
      <w:r w:rsidR="003A5D3F">
        <w:rPr>
          <w:rFonts w:ascii="Times New Roman" w:hAnsi="Times New Roman" w:cs="Times New Roman"/>
          <w:sz w:val="24"/>
          <w:szCs w:val="24"/>
        </w:rPr>
        <w:t>participants</w:t>
      </w:r>
      <w:r>
        <w:rPr>
          <w:rFonts w:ascii="Times New Roman" w:hAnsi="Times New Roman" w:cs="Times New Roman"/>
          <w:sz w:val="24"/>
          <w:szCs w:val="24"/>
        </w:rPr>
        <w:t xml:space="preserve">’ ranking stage performance, we must operate on the level of beliefs. We assume that </w:t>
      </w:r>
      <w:r w:rsidR="003A5D3F">
        <w:rPr>
          <w:rFonts w:ascii="Times New Roman" w:hAnsi="Times New Roman" w:cs="Times New Roman"/>
          <w:sz w:val="24"/>
          <w:szCs w:val="24"/>
        </w:rPr>
        <w:t>participants</w:t>
      </w:r>
      <w:r>
        <w:rPr>
          <w:rFonts w:ascii="Times New Roman" w:hAnsi="Times New Roman" w:cs="Times New Roman"/>
          <w:sz w:val="24"/>
          <w:szCs w:val="24"/>
        </w:rPr>
        <w:t xml:space="preserve"> have some belief about their relative productivity when voting, based on their ranking stage performance. This could be because </w:t>
      </w:r>
      <w:r w:rsidR="003A5D3F">
        <w:rPr>
          <w:rFonts w:ascii="Times New Roman" w:hAnsi="Times New Roman" w:cs="Times New Roman"/>
          <w:sz w:val="24"/>
          <w:szCs w:val="24"/>
        </w:rPr>
        <w:t>participants</w:t>
      </w:r>
      <w:r>
        <w:rPr>
          <w:rFonts w:ascii="Times New Roman" w:hAnsi="Times New Roman" w:cs="Times New Roman"/>
          <w:sz w:val="24"/>
          <w:szCs w:val="24"/>
        </w:rPr>
        <w:t xml:space="preserve"> develop reasonable expectations during the ranking stage, or that high ability </w:t>
      </w:r>
      <w:r w:rsidR="003A5D3F">
        <w:rPr>
          <w:rFonts w:ascii="Times New Roman" w:hAnsi="Times New Roman" w:cs="Times New Roman"/>
          <w:sz w:val="24"/>
          <w:szCs w:val="24"/>
        </w:rPr>
        <w:t>participants</w:t>
      </w:r>
      <w:r>
        <w:rPr>
          <w:rFonts w:ascii="Times New Roman" w:hAnsi="Times New Roman" w:cs="Times New Roman"/>
          <w:sz w:val="24"/>
          <w:szCs w:val="24"/>
        </w:rPr>
        <w:t xml:space="preserve"> have prior beliefs about being high-ability, and that these same </w:t>
      </w:r>
      <w:r w:rsidR="003A5D3F">
        <w:rPr>
          <w:rFonts w:ascii="Times New Roman" w:hAnsi="Times New Roman" w:cs="Times New Roman"/>
          <w:sz w:val="24"/>
          <w:szCs w:val="24"/>
        </w:rPr>
        <w:t>participants</w:t>
      </w:r>
      <w:r>
        <w:rPr>
          <w:rFonts w:ascii="Times New Roman" w:hAnsi="Times New Roman" w:cs="Times New Roman"/>
          <w:sz w:val="24"/>
          <w:szCs w:val="24"/>
        </w:rPr>
        <w:t xml:space="preserve"> are more likely to do well in the ranking stage. In either case, </w:t>
      </w:r>
      <w:r w:rsidR="00A4718B">
        <w:rPr>
          <w:rFonts w:ascii="Times New Roman" w:hAnsi="Times New Roman" w:cs="Times New Roman"/>
          <w:sz w:val="24"/>
          <w:szCs w:val="24"/>
        </w:rPr>
        <w:t>we use the ranking stage output</w:t>
      </w:r>
      <w:r>
        <w:rPr>
          <w:rFonts w:ascii="Times New Roman" w:hAnsi="Times New Roman" w:cs="Times New Roman"/>
          <w:sz w:val="24"/>
          <w:szCs w:val="24"/>
        </w:rPr>
        <w:t xml:space="preserve"> as our best </w:t>
      </w:r>
      <w:r w:rsidR="00A4718B">
        <w:rPr>
          <w:rFonts w:ascii="Times New Roman" w:hAnsi="Times New Roman" w:cs="Times New Roman"/>
          <w:sz w:val="24"/>
          <w:szCs w:val="24"/>
        </w:rPr>
        <w:t>proxy</w:t>
      </w:r>
      <w:r>
        <w:rPr>
          <w:rFonts w:ascii="Times New Roman" w:hAnsi="Times New Roman" w:cs="Times New Roman"/>
          <w:sz w:val="24"/>
          <w:szCs w:val="24"/>
        </w:rPr>
        <w:t xml:space="preserve"> of a </w:t>
      </w:r>
      <w:r w:rsidR="003A5D3F">
        <w:rPr>
          <w:rFonts w:ascii="Times New Roman" w:hAnsi="Times New Roman" w:cs="Times New Roman"/>
          <w:sz w:val="24"/>
          <w:szCs w:val="24"/>
        </w:rPr>
        <w:t>participant</w:t>
      </w:r>
      <w:r>
        <w:rPr>
          <w:rFonts w:ascii="Times New Roman" w:hAnsi="Times New Roman" w:cs="Times New Roman"/>
          <w:sz w:val="24"/>
          <w:szCs w:val="24"/>
        </w:rPr>
        <w:t>’s believed relative productivity</w:t>
      </w:r>
      <w:r w:rsidR="00A4718B">
        <w:rPr>
          <w:rFonts w:ascii="Times New Roman" w:hAnsi="Times New Roman" w:cs="Times New Roman"/>
          <w:sz w:val="24"/>
          <w:szCs w:val="24"/>
        </w:rPr>
        <w:t xml:space="preserve">. Table 4 presents the results of a set of logit regressions with the main independent variable being the output from ranking Stage 1, and its effect on choosing either the </w:t>
      </w:r>
      <w:r w:rsidR="00A4718B" w:rsidRPr="00A4718B">
        <w:rPr>
          <w:rFonts w:ascii="Times New Roman" w:hAnsi="Times New Roman" w:cs="Times New Roman"/>
          <w:i/>
          <w:sz w:val="24"/>
          <w:szCs w:val="24"/>
        </w:rPr>
        <w:t>Wage Equality</w:t>
      </w:r>
      <w:r w:rsidR="00A4718B">
        <w:rPr>
          <w:rFonts w:ascii="Times New Roman" w:hAnsi="Times New Roman" w:cs="Times New Roman"/>
          <w:sz w:val="24"/>
          <w:szCs w:val="24"/>
        </w:rPr>
        <w:t xml:space="preserve"> or </w:t>
      </w:r>
      <w:r w:rsidR="00A4718B" w:rsidRPr="00A4718B">
        <w:rPr>
          <w:rFonts w:ascii="Times New Roman" w:hAnsi="Times New Roman" w:cs="Times New Roman"/>
          <w:i/>
          <w:sz w:val="24"/>
          <w:szCs w:val="24"/>
        </w:rPr>
        <w:t>Wage Inequality</w:t>
      </w:r>
      <w:r w:rsidR="00A4718B">
        <w:rPr>
          <w:rFonts w:ascii="Times New Roman" w:hAnsi="Times New Roman" w:cs="Times New Roman"/>
          <w:sz w:val="24"/>
          <w:szCs w:val="24"/>
        </w:rPr>
        <w:t xml:space="preserve"> d</w:t>
      </w:r>
      <w:r w:rsidR="0048687B">
        <w:rPr>
          <w:rFonts w:ascii="Times New Roman" w:hAnsi="Times New Roman" w:cs="Times New Roman"/>
          <w:sz w:val="24"/>
          <w:szCs w:val="24"/>
        </w:rPr>
        <w:t>istribution (for both the EARNED condition and the RANDOM condition)</w:t>
      </w:r>
    </w:p>
    <w:p w14:paraId="69129C7F" w14:textId="73C07CEC" w:rsidR="00515450" w:rsidRPr="009D5A6C" w:rsidRDefault="0047700B" w:rsidP="00515450">
      <w:pPr>
        <w:ind w:firstLine="270"/>
        <w:jc w:val="center"/>
        <w:rPr>
          <w:rFonts w:ascii="Times New Roman" w:hAnsi="Times New Roman" w:cs="Times New Roman"/>
          <w:b/>
          <w:bCs/>
          <w:sz w:val="24"/>
          <w:szCs w:val="24"/>
        </w:rPr>
      </w:pPr>
      <w:r>
        <w:rPr>
          <w:rFonts w:ascii="Times New Roman" w:hAnsi="Times New Roman" w:cs="Times New Roman"/>
          <w:b/>
          <w:bCs/>
          <w:sz w:val="24"/>
          <w:szCs w:val="24"/>
        </w:rPr>
        <w:t>[Table 4</w:t>
      </w:r>
      <w:r w:rsidR="00515450">
        <w:rPr>
          <w:rFonts w:ascii="Times New Roman" w:hAnsi="Times New Roman" w:cs="Times New Roman"/>
          <w:b/>
          <w:bCs/>
          <w:sz w:val="24"/>
          <w:szCs w:val="24"/>
        </w:rPr>
        <w:t xml:space="preserve"> – Preferences by Ability]</w:t>
      </w:r>
    </w:p>
    <w:p w14:paraId="56FA67AF" w14:textId="082929FA" w:rsidR="00515450" w:rsidRDefault="00515450" w:rsidP="00F91DD8">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most intuitive result from the table is that more productive workers in the ranking stage tended to prefer </w:t>
      </w:r>
      <w:r w:rsidRPr="008542E7">
        <w:rPr>
          <w:rFonts w:ascii="Times New Roman" w:hAnsi="Times New Roman" w:cs="Times New Roman"/>
          <w:i/>
          <w:iCs/>
          <w:sz w:val="24"/>
          <w:szCs w:val="24"/>
        </w:rPr>
        <w:t>Wage Inequality</w:t>
      </w:r>
      <w:r>
        <w:rPr>
          <w:rFonts w:ascii="Times New Roman" w:hAnsi="Times New Roman" w:cs="Times New Roman"/>
          <w:sz w:val="24"/>
          <w:szCs w:val="24"/>
        </w:rPr>
        <w:t xml:space="preserve"> in the </w:t>
      </w:r>
      <w:r w:rsidR="004408F4">
        <w:rPr>
          <w:rFonts w:ascii="Times New Roman" w:hAnsi="Times New Roman" w:cs="Times New Roman"/>
          <w:sz w:val="24"/>
          <w:szCs w:val="24"/>
        </w:rPr>
        <w:t>V</w:t>
      </w:r>
      <w:r>
        <w:rPr>
          <w:rFonts w:ascii="Times New Roman" w:hAnsi="Times New Roman" w:cs="Times New Roman"/>
          <w:sz w:val="24"/>
          <w:szCs w:val="24"/>
        </w:rPr>
        <w:t xml:space="preserve">eil scenario under the EARNED condition. This is consistent with monetary self-interest as more productive workers would be more likely to receive </w:t>
      </w:r>
      <w:r>
        <w:rPr>
          <w:rFonts w:ascii="Times New Roman" w:hAnsi="Times New Roman" w:cs="Times New Roman"/>
          <w:sz w:val="24"/>
          <w:szCs w:val="24"/>
        </w:rPr>
        <w:lastRenderedPageBreak/>
        <w:t xml:space="preserve">the high rank 1 wage in the </w:t>
      </w:r>
      <w:r w:rsidRPr="008542E7">
        <w:rPr>
          <w:rFonts w:ascii="Times New Roman" w:hAnsi="Times New Roman" w:cs="Times New Roman"/>
          <w:i/>
          <w:iCs/>
          <w:sz w:val="24"/>
          <w:szCs w:val="24"/>
        </w:rPr>
        <w:t>Wage Inequality</w:t>
      </w:r>
      <w:r>
        <w:rPr>
          <w:rFonts w:ascii="Times New Roman" w:hAnsi="Times New Roman" w:cs="Times New Roman"/>
          <w:sz w:val="24"/>
          <w:szCs w:val="24"/>
        </w:rPr>
        <w:t xml:space="preserve"> distribution. A somewhat more puzzling</w:t>
      </w:r>
      <w:r w:rsidR="00F91DD8">
        <w:rPr>
          <w:rFonts w:ascii="Times New Roman" w:hAnsi="Times New Roman" w:cs="Times New Roman"/>
          <w:sz w:val="24"/>
          <w:szCs w:val="24"/>
        </w:rPr>
        <w:t xml:space="preserve"> result is that workers in the R</w:t>
      </w:r>
      <w:r>
        <w:rPr>
          <w:rFonts w:ascii="Times New Roman" w:hAnsi="Times New Roman" w:cs="Times New Roman"/>
          <w:sz w:val="24"/>
          <w:szCs w:val="24"/>
        </w:rPr>
        <w:t>ank</w:t>
      </w:r>
      <w:r w:rsidR="00F91DD8">
        <w:rPr>
          <w:rFonts w:ascii="Times New Roman" w:hAnsi="Times New Roman" w:cs="Times New Roman"/>
          <w:sz w:val="24"/>
          <w:szCs w:val="24"/>
        </w:rPr>
        <w:t xml:space="preserve"> </w:t>
      </w:r>
      <w:r>
        <w:rPr>
          <w:rFonts w:ascii="Times New Roman" w:hAnsi="Times New Roman" w:cs="Times New Roman"/>
          <w:sz w:val="24"/>
          <w:szCs w:val="24"/>
        </w:rPr>
        <w:t xml:space="preserve">2 scenario were also more likely to prefer </w:t>
      </w:r>
      <w:r w:rsidRPr="008542E7">
        <w:rPr>
          <w:rFonts w:ascii="Times New Roman" w:hAnsi="Times New Roman" w:cs="Times New Roman"/>
          <w:i/>
          <w:iCs/>
          <w:sz w:val="24"/>
          <w:szCs w:val="24"/>
        </w:rPr>
        <w:t>Wage Inequality</w:t>
      </w:r>
      <w:r>
        <w:rPr>
          <w:rFonts w:ascii="Times New Roman" w:hAnsi="Times New Roman" w:cs="Times New Roman"/>
          <w:sz w:val="24"/>
          <w:szCs w:val="24"/>
        </w:rPr>
        <w:t xml:space="preserve"> (to the detriment of the </w:t>
      </w:r>
      <w:r w:rsidRPr="008542E7">
        <w:rPr>
          <w:rFonts w:ascii="Times New Roman" w:hAnsi="Times New Roman" w:cs="Times New Roman"/>
          <w:i/>
          <w:iCs/>
          <w:sz w:val="24"/>
          <w:szCs w:val="24"/>
        </w:rPr>
        <w:t>Wage Equality</w:t>
      </w:r>
      <w:r>
        <w:rPr>
          <w:rFonts w:ascii="Times New Roman" w:hAnsi="Times New Roman" w:cs="Times New Roman"/>
          <w:sz w:val="24"/>
          <w:szCs w:val="24"/>
        </w:rPr>
        <w:t xml:space="preserve"> distribution in particular). Such a preference had no particular monetary benefit to</w:t>
      </w:r>
      <w:r w:rsidR="00F91DD8">
        <w:rPr>
          <w:rFonts w:ascii="Times New Roman" w:hAnsi="Times New Roman" w:cs="Times New Roman"/>
          <w:sz w:val="24"/>
          <w:szCs w:val="24"/>
        </w:rPr>
        <w:t xml:space="preserve"> underpin it. This could be a result of more productive workers having a propensity to value efficiency or possibly holding stronger meritocratic</w:t>
      </w:r>
      <w:r w:rsidR="00197EE4">
        <w:rPr>
          <w:rFonts w:ascii="Times New Roman" w:hAnsi="Times New Roman" w:cs="Times New Roman"/>
          <w:sz w:val="24"/>
          <w:szCs w:val="24"/>
        </w:rPr>
        <w:t xml:space="preserve"> or Just World</w:t>
      </w:r>
      <w:r w:rsidR="00F91DD8">
        <w:rPr>
          <w:rFonts w:ascii="Times New Roman" w:hAnsi="Times New Roman" w:cs="Times New Roman"/>
          <w:sz w:val="24"/>
          <w:szCs w:val="24"/>
        </w:rPr>
        <w:t xml:space="preserve"> beliefs.   </w:t>
      </w:r>
    </w:p>
    <w:p w14:paraId="334D6C7B" w14:textId="226BE23E" w:rsidR="00C62FFA" w:rsidRDefault="00F91DD8" w:rsidP="00C62FFA">
      <w:pPr>
        <w:ind w:firstLine="360"/>
        <w:rPr>
          <w:rFonts w:ascii="Times New Roman" w:hAnsi="Times New Roman" w:cs="Times New Roman"/>
          <w:sz w:val="24"/>
          <w:szCs w:val="24"/>
        </w:rPr>
      </w:pPr>
      <w:r>
        <w:rPr>
          <w:rFonts w:ascii="Times New Roman" w:hAnsi="Times New Roman" w:cs="Times New Roman"/>
          <w:sz w:val="24"/>
          <w:szCs w:val="24"/>
        </w:rPr>
        <w:t xml:space="preserve">Looking at the RANDOM condition, where output in Stage </w:t>
      </w:r>
      <w:r w:rsidR="00C62FFA">
        <w:rPr>
          <w:rFonts w:ascii="Times New Roman" w:hAnsi="Times New Roman" w:cs="Times New Roman"/>
          <w:sz w:val="24"/>
          <w:szCs w:val="24"/>
        </w:rPr>
        <w:t xml:space="preserve">1 did not play a role in ranking, we see little impact of Stage 1 output on preferences for </w:t>
      </w:r>
      <w:r w:rsidR="00C62FFA" w:rsidRPr="00C62FFA">
        <w:rPr>
          <w:rFonts w:ascii="Times New Roman" w:hAnsi="Times New Roman" w:cs="Times New Roman"/>
          <w:i/>
          <w:sz w:val="24"/>
          <w:szCs w:val="24"/>
        </w:rPr>
        <w:t>Wage Equality</w:t>
      </w:r>
      <w:r w:rsidR="00C62FFA">
        <w:rPr>
          <w:rFonts w:ascii="Times New Roman" w:hAnsi="Times New Roman" w:cs="Times New Roman"/>
          <w:sz w:val="24"/>
          <w:szCs w:val="24"/>
        </w:rPr>
        <w:t xml:space="preserve"> or </w:t>
      </w:r>
      <w:r w:rsidR="00C62FFA" w:rsidRPr="00C62FFA">
        <w:rPr>
          <w:rFonts w:ascii="Times New Roman" w:hAnsi="Times New Roman" w:cs="Times New Roman"/>
          <w:i/>
          <w:sz w:val="24"/>
          <w:szCs w:val="24"/>
        </w:rPr>
        <w:t>Wage Inequality</w:t>
      </w:r>
      <w:r w:rsidR="00C62FFA">
        <w:rPr>
          <w:rFonts w:ascii="Times New Roman" w:hAnsi="Times New Roman" w:cs="Times New Roman"/>
          <w:sz w:val="24"/>
          <w:szCs w:val="24"/>
        </w:rPr>
        <w:t xml:space="preserve">. </w:t>
      </w:r>
      <w:r w:rsidR="00515450">
        <w:rPr>
          <w:rFonts w:ascii="Times New Roman" w:hAnsi="Times New Roman" w:cs="Times New Roman"/>
          <w:sz w:val="24"/>
          <w:szCs w:val="24"/>
        </w:rPr>
        <w:t xml:space="preserve">Furthermore, looking at the planner scenario (arguably the most representative of </w:t>
      </w:r>
      <w:r w:rsidR="003A5D3F">
        <w:rPr>
          <w:rFonts w:ascii="Times New Roman" w:hAnsi="Times New Roman" w:cs="Times New Roman"/>
          <w:sz w:val="24"/>
          <w:szCs w:val="24"/>
        </w:rPr>
        <w:t>participants</w:t>
      </w:r>
      <w:r w:rsidR="00515450">
        <w:rPr>
          <w:rFonts w:ascii="Times New Roman" w:hAnsi="Times New Roman" w:cs="Times New Roman"/>
          <w:sz w:val="24"/>
          <w:szCs w:val="24"/>
        </w:rPr>
        <w:t xml:space="preserve">’ subscribed norms), we </w:t>
      </w:r>
      <w:r w:rsidR="00C62FFA">
        <w:rPr>
          <w:rFonts w:ascii="Times New Roman" w:hAnsi="Times New Roman" w:cs="Times New Roman"/>
          <w:sz w:val="24"/>
          <w:szCs w:val="24"/>
        </w:rPr>
        <w:t xml:space="preserve">also see no significant relation between Stage 1 output and preferences, even in the EARNED condition. Taken as a whole, we find little evidence that preferences between </w:t>
      </w:r>
      <w:r w:rsidR="00C62FFA" w:rsidRPr="008542E7">
        <w:rPr>
          <w:rFonts w:ascii="Times New Roman" w:hAnsi="Times New Roman" w:cs="Times New Roman"/>
          <w:i/>
          <w:iCs/>
          <w:sz w:val="24"/>
          <w:szCs w:val="24"/>
        </w:rPr>
        <w:t>Wage Equality</w:t>
      </w:r>
      <w:r w:rsidR="00C62FFA">
        <w:rPr>
          <w:rFonts w:ascii="Times New Roman" w:hAnsi="Times New Roman" w:cs="Times New Roman"/>
          <w:sz w:val="24"/>
          <w:szCs w:val="24"/>
        </w:rPr>
        <w:t xml:space="preserve"> and </w:t>
      </w:r>
      <w:r w:rsidR="00C62FFA" w:rsidRPr="008542E7">
        <w:rPr>
          <w:rFonts w:ascii="Times New Roman" w:hAnsi="Times New Roman" w:cs="Times New Roman"/>
          <w:i/>
          <w:iCs/>
          <w:sz w:val="24"/>
          <w:szCs w:val="24"/>
        </w:rPr>
        <w:t>Wage Inequality</w:t>
      </w:r>
      <w:r w:rsidR="00C62FFA">
        <w:rPr>
          <w:rFonts w:ascii="Times New Roman" w:hAnsi="Times New Roman" w:cs="Times New Roman"/>
          <w:sz w:val="24"/>
          <w:szCs w:val="24"/>
        </w:rPr>
        <w:t xml:space="preserve"> are strongly correlated with our proxy for raw ability.</w:t>
      </w:r>
    </w:p>
    <w:p w14:paraId="1FD33406" w14:textId="2899FC53" w:rsidR="00204038" w:rsidRPr="00204038" w:rsidRDefault="00204038" w:rsidP="00204038">
      <w:pPr>
        <w:spacing w:after="0"/>
        <w:ind w:firstLine="0"/>
        <w:rPr>
          <w:rFonts w:ascii="Times New Roman" w:hAnsi="Times New Roman" w:cs="Times New Roman"/>
          <w:b/>
          <w:sz w:val="24"/>
          <w:szCs w:val="24"/>
        </w:rPr>
      </w:pPr>
      <w:r w:rsidRPr="00204038">
        <w:rPr>
          <w:rFonts w:ascii="Times New Roman" w:hAnsi="Times New Roman" w:cs="Times New Roman"/>
          <w:b/>
          <w:sz w:val="24"/>
          <w:szCs w:val="24"/>
        </w:rPr>
        <w:t>3.1.4 Participant Characteristics</w:t>
      </w:r>
      <w:r>
        <w:rPr>
          <w:rFonts w:ascii="Times New Roman" w:hAnsi="Times New Roman" w:cs="Times New Roman"/>
          <w:b/>
          <w:sz w:val="24"/>
          <w:szCs w:val="24"/>
        </w:rPr>
        <w:t xml:space="preserve"> and Voting Patterns</w:t>
      </w:r>
    </w:p>
    <w:p w14:paraId="7CDE2994" w14:textId="561488AD" w:rsidR="00204038" w:rsidRPr="002F7607" w:rsidRDefault="00204038" w:rsidP="00204038">
      <w:pPr>
        <w:rPr>
          <w:rFonts w:ascii="Times New Roman" w:hAnsi="Times New Roman" w:cs="Times New Roman"/>
          <w:sz w:val="24"/>
          <w:szCs w:val="24"/>
        </w:rPr>
      </w:pPr>
      <w:r w:rsidRPr="006F488B">
        <w:rPr>
          <w:rFonts w:ascii="Times New Roman" w:hAnsi="Times New Roman" w:cs="Times New Roman"/>
          <w:bCs/>
          <w:sz w:val="24"/>
          <w:szCs w:val="24"/>
        </w:rPr>
        <w:t xml:space="preserve">As part of the post-work survey, we elicited some self-reported information on a variety of different characteristics including: (i) attitudes toward income inequality, (ii) attitudes toward wage inequality, (iii) deservingness of pay, (iv) attitudes toward welfare, and (v) political affiliation. We conducted some post-hoc analysis to examine any possible moderating effects of these characteristics on </w:t>
      </w:r>
      <w:r>
        <w:rPr>
          <w:rFonts w:ascii="Times New Roman" w:hAnsi="Times New Roman" w:cs="Times New Roman"/>
          <w:bCs/>
          <w:sz w:val="24"/>
          <w:szCs w:val="24"/>
        </w:rPr>
        <w:t>wage-distribution preference</w:t>
      </w:r>
      <w:r w:rsidRPr="006F488B">
        <w:rPr>
          <w:rFonts w:ascii="Times New Roman" w:hAnsi="Times New Roman" w:cs="Times New Roman"/>
          <w:bCs/>
          <w:sz w:val="24"/>
          <w:szCs w:val="24"/>
        </w:rPr>
        <w:t>s.</w:t>
      </w:r>
      <w:r>
        <w:rPr>
          <w:rFonts w:ascii="Times New Roman" w:hAnsi="Times New Roman" w:cs="Times New Roman"/>
          <w:bCs/>
          <w:sz w:val="24"/>
          <w:szCs w:val="24"/>
        </w:rPr>
        <w:t xml:space="preserve"> </w:t>
      </w:r>
      <w:r w:rsidRPr="006F488B">
        <w:rPr>
          <w:rFonts w:ascii="Times New Roman" w:hAnsi="Times New Roman" w:cs="Times New Roman"/>
          <w:bCs/>
          <w:sz w:val="24"/>
          <w:szCs w:val="24"/>
        </w:rPr>
        <w:t>For brevity we omit reporting the full set of results regarding these moderating effects. However, we note that in general, there was very little difference in the voting patterns t</w:t>
      </w:r>
      <w:r>
        <w:rPr>
          <w:rFonts w:ascii="Times New Roman" w:hAnsi="Times New Roman" w:cs="Times New Roman"/>
          <w:bCs/>
          <w:sz w:val="24"/>
          <w:szCs w:val="24"/>
        </w:rPr>
        <w:t>hat emerged based on differences</w:t>
      </w:r>
      <w:r w:rsidRPr="006F488B">
        <w:rPr>
          <w:rFonts w:ascii="Times New Roman" w:hAnsi="Times New Roman" w:cs="Times New Roman"/>
          <w:bCs/>
          <w:sz w:val="24"/>
          <w:szCs w:val="24"/>
        </w:rPr>
        <w:t xml:space="preserve"> in these characteristics, and any effects that emerged were small and</w:t>
      </w:r>
      <w:r>
        <w:rPr>
          <w:rFonts w:ascii="Times New Roman" w:hAnsi="Times New Roman" w:cs="Times New Roman"/>
          <w:bCs/>
          <w:sz w:val="24"/>
          <w:szCs w:val="24"/>
        </w:rPr>
        <w:t xml:space="preserve"> in</w:t>
      </w:r>
      <w:r w:rsidRPr="006F488B">
        <w:rPr>
          <w:rFonts w:ascii="Times New Roman" w:hAnsi="Times New Roman" w:cs="Times New Roman"/>
          <w:bCs/>
          <w:sz w:val="24"/>
          <w:szCs w:val="24"/>
        </w:rPr>
        <w:t xml:space="preserve"> the obvious and expected direction. For example, one pattern that seemed to consistently emerge is that participants who reported more strongly that income inequality was a serious problem were more likely to vote for the </w:t>
      </w:r>
      <w:r w:rsidRPr="006F488B">
        <w:rPr>
          <w:rFonts w:ascii="Times New Roman" w:hAnsi="Times New Roman" w:cs="Times New Roman"/>
          <w:bCs/>
          <w:i/>
          <w:sz w:val="24"/>
          <w:szCs w:val="24"/>
        </w:rPr>
        <w:t>Wage Equality</w:t>
      </w:r>
      <w:r w:rsidRPr="006F488B">
        <w:rPr>
          <w:rFonts w:ascii="Times New Roman" w:hAnsi="Times New Roman" w:cs="Times New Roman"/>
          <w:bCs/>
          <w:sz w:val="24"/>
          <w:szCs w:val="24"/>
        </w:rPr>
        <w:t xml:space="preserve"> distribution. Similarly, participants who reported that</w:t>
      </w:r>
      <w:r>
        <w:rPr>
          <w:rFonts w:ascii="Times New Roman" w:hAnsi="Times New Roman" w:cs="Times New Roman"/>
          <w:bCs/>
          <w:sz w:val="24"/>
          <w:szCs w:val="24"/>
        </w:rPr>
        <w:t xml:space="preserve"> current</w:t>
      </w:r>
      <w:r w:rsidRPr="006F488B">
        <w:rPr>
          <w:rFonts w:ascii="Times New Roman" w:hAnsi="Times New Roman" w:cs="Times New Roman"/>
          <w:bCs/>
          <w:sz w:val="24"/>
          <w:szCs w:val="24"/>
        </w:rPr>
        <w:t xml:space="preserve"> wage inequity in large firms was too high were more likely to vote for the </w:t>
      </w:r>
      <w:r w:rsidRPr="006F488B">
        <w:rPr>
          <w:rFonts w:ascii="Times New Roman" w:hAnsi="Times New Roman" w:cs="Times New Roman"/>
          <w:bCs/>
          <w:i/>
          <w:sz w:val="24"/>
          <w:szCs w:val="24"/>
        </w:rPr>
        <w:t>Wage Equality</w:t>
      </w:r>
      <w:r w:rsidRPr="006F488B">
        <w:rPr>
          <w:rFonts w:ascii="Times New Roman" w:hAnsi="Times New Roman" w:cs="Times New Roman"/>
          <w:bCs/>
          <w:sz w:val="24"/>
          <w:szCs w:val="24"/>
        </w:rPr>
        <w:t xml:space="preserve"> distribution. Alternatively, participants who reported more strongly that merit is an important component in determining pay were more likely to vote for the </w:t>
      </w:r>
      <w:r w:rsidRPr="006F488B">
        <w:rPr>
          <w:rFonts w:ascii="Times New Roman" w:hAnsi="Times New Roman" w:cs="Times New Roman"/>
          <w:bCs/>
          <w:i/>
          <w:sz w:val="24"/>
          <w:szCs w:val="24"/>
        </w:rPr>
        <w:t>Wage Inequality</w:t>
      </w:r>
      <w:r w:rsidRPr="006F488B">
        <w:rPr>
          <w:rFonts w:ascii="Times New Roman" w:hAnsi="Times New Roman" w:cs="Times New Roman"/>
          <w:bCs/>
          <w:sz w:val="24"/>
          <w:szCs w:val="24"/>
        </w:rPr>
        <w:t xml:space="preserve"> distribution. Lastly, </w:t>
      </w:r>
      <w:r>
        <w:rPr>
          <w:rFonts w:ascii="Times New Roman" w:hAnsi="Times New Roman" w:cs="Times New Roman"/>
          <w:sz w:val="24"/>
          <w:szCs w:val="24"/>
        </w:rPr>
        <w:t>m</w:t>
      </w:r>
      <w:r w:rsidRPr="006F488B">
        <w:rPr>
          <w:rFonts w:ascii="Times New Roman" w:hAnsi="Times New Roman" w:cs="Times New Roman"/>
          <w:sz w:val="24"/>
          <w:szCs w:val="24"/>
        </w:rPr>
        <w:t xml:space="preserve">ore </w:t>
      </w:r>
      <w:r>
        <w:rPr>
          <w:rFonts w:ascii="Times New Roman" w:hAnsi="Times New Roman" w:cs="Times New Roman"/>
          <w:sz w:val="24"/>
          <w:szCs w:val="24"/>
        </w:rPr>
        <w:t>politically conservative participant</w:t>
      </w:r>
      <w:r w:rsidRPr="006F488B">
        <w:rPr>
          <w:rFonts w:ascii="Times New Roman" w:hAnsi="Times New Roman" w:cs="Times New Roman"/>
          <w:sz w:val="24"/>
          <w:szCs w:val="24"/>
        </w:rPr>
        <w:t>s were more likely to be classified as selfish</w:t>
      </w:r>
      <w:r>
        <w:rPr>
          <w:rFonts w:ascii="Times New Roman" w:hAnsi="Times New Roman" w:cs="Times New Roman"/>
          <w:sz w:val="24"/>
          <w:szCs w:val="24"/>
        </w:rPr>
        <w:t xml:space="preserve"> voters; t</w:t>
      </w:r>
      <w:r w:rsidRPr="006F488B">
        <w:rPr>
          <w:rFonts w:ascii="Times New Roman" w:hAnsi="Times New Roman" w:cs="Times New Roman"/>
          <w:sz w:val="24"/>
          <w:szCs w:val="24"/>
        </w:rPr>
        <w:t xml:space="preserve">his result could be due to the emphasis that conservative policies place on individual self-determination, as well as the emphasis that liberal policies place on equality. </w:t>
      </w:r>
      <w:r w:rsidRPr="006F488B">
        <w:rPr>
          <w:rFonts w:ascii="Times New Roman" w:hAnsi="Times New Roman" w:cs="Times New Roman"/>
          <w:bCs/>
          <w:sz w:val="24"/>
          <w:szCs w:val="24"/>
        </w:rPr>
        <w:t xml:space="preserve">These results are </w:t>
      </w:r>
      <w:r>
        <w:rPr>
          <w:rFonts w:ascii="Times New Roman" w:hAnsi="Times New Roman" w:cs="Times New Roman"/>
          <w:bCs/>
          <w:sz w:val="24"/>
          <w:szCs w:val="24"/>
        </w:rPr>
        <w:t xml:space="preserve">generally </w:t>
      </w:r>
      <w:r w:rsidRPr="006F488B">
        <w:rPr>
          <w:rFonts w:ascii="Times New Roman" w:hAnsi="Times New Roman" w:cs="Times New Roman"/>
          <w:bCs/>
          <w:sz w:val="24"/>
          <w:szCs w:val="24"/>
        </w:rPr>
        <w:t>co</w:t>
      </w:r>
      <w:r>
        <w:rPr>
          <w:rFonts w:ascii="Times New Roman" w:hAnsi="Times New Roman" w:cs="Times New Roman"/>
          <w:bCs/>
          <w:sz w:val="24"/>
          <w:szCs w:val="24"/>
        </w:rPr>
        <w:t>nsistent with findings documented in the prior literature</w:t>
      </w:r>
      <w:r w:rsidRPr="006F488B">
        <w:rPr>
          <w:rFonts w:ascii="Times New Roman" w:hAnsi="Times New Roman" w:cs="Times New Roman"/>
          <w:bCs/>
          <w:sz w:val="24"/>
          <w:szCs w:val="24"/>
        </w:rPr>
        <w:t xml:space="preserve"> related to preferences for income redistribut</w:t>
      </w:r>
      <w:r>
        <w:rPr>
          <w:rFonts w:ascii="Times New Roman" w:hAnsi="Times New Roman" w:cs="Times New Roman"/>
          <w:bCs/>
          <w:sz w:val="24"/>
          <w:szCs w:val="24"/>
        </w:rPr>
        <w:t>ion.</w:t>
      </w:r>
    </w:p>
    <w:p w14:paraId="469B5C1F" w14:textId="7B5B84C9" w:rsidR="00515450" w:rsidRDefault="00515450" w:rsidP="00515450">
      <w:pPr>
        <w:pStyle w:val="BodyText"/>
        <w:spacing w:after="0"/>
        <w:ind w:firstLine="0"/>
      </w:pPr>
      <w:r>
        <w:rPr>
          <w:b/>
          <w:bCs/>
          <w:sz w:val="28"/>
          <w:szCs w:val="28"/>
        </w:rPr>
        <w:lastRenderedPageBreak/>
        <w:t>3.2 Productivity Responses to Wage Distributions from Stage 3</w:t>
      </w:r>
    </w:p>
    <w:p w14:paraId="5129DBBD" w14:textId="2181E06C" w:rsidR="00515450" w:rsidRDefault="00515450" w:rsidP="009A22CE">
      <w:pPr>
        <w:pStyle w:val="BodyText"/>
        <w:spacing w:after="0"/>
        <w:ind w:firstLine="0"/>
      </w:pPr>
      <w:r>
        <w:t>We now turn to the second main objective of this study; to examine how different types of wage distributions impact the productivity of the affected workers.</w:t>
      </w:r>
      <w:r w:rsidR="00E17970">
        <w:rPr>
          <w:rStyle w:val="FootnoteReference"/>
        </w:rPr>
        <w:footnoteReference w:id="21"/>
      </w:r>
      <w:r>
        <w:t xml:space="preserve"> In this section, we present the data on group-level and worker-level output from the 22-minute paid work period that followed the Stage-2 preference elicitation. When appropriate, we decompose the data by rank-assignment condition (EARNED vs RANDOM), wage distribution, and worker rank. </w:t>
      </w:r>
    </w:p>
    <w:p w14:paraId="4DDFD0A1" w14:textId="6B963C89" w:rsidR="00515450" w:rsidRPr="0028221D" w:rsidRDefault="00A40B78" w:rsidP="00515450">
      <w:pPr>
        <w:pStyle w:val="BodyText"/>
        <w:ind w:firstLine="270"/>
      </w:pPr>
      <w:r>
        <w:t xml:space="preserve">Before presenting the </w:t>
      </w:r>
      <w:r w:rsidR="006F287E">
        <w:t>output data, we begin with an</w:t>
      </w:r>
      <w:r w:rsidR="00515450">
        <w:t xml:space="preserve"> overview</w:t>
      </w:r>
      <w:r w:rsidR="009A22CE">
        <w:t xml:space="preserve"> of </w:t>
      </w:r>
      <w:r w:rsidR="006F287E">
        <w:t xml:space="preserve">group-level </w:t>
      </w:r>
      <w:r w:rsidR="009A22CE">
        <w:t>earnings and inequality to verify, ex-post, that the distributions generated the intended tradeoffs between equality and efficiency</w:t>
      </w:r>
      <w:r w:rsidR="00515450">
        <w:t xml:space="preserve">. </w:t>
      </w:r>
      <w:r w:rsidR="006F287E">
        <w:rPr>
          <w:bCs/>
        </w:rPr>
        <w:t>Table 5 presents (at the group-level) the average total earnings for the group (i.e., the total size of the pie)</w:t>
      </w:r>
      <w:r w:rsidR="00515450">
        <w:rPr>
          <w:bCs/>
        </w:rPr>
        <w:t>, and</w:t>
      </w:r>
      <w:r w:rsidR="006F287E">
        <w:rPr>
          <w:bCs/>
        </w:rPr>
        <w:t xml:space="preserve"> the</w:t>
      </w:r>
      <w:r w:rsidR="00515450">
        <w:rPr>
          <w:bCs/>
        </w:rPr>
        <w:t xml:space="preserve"> average Gini coefficient</w:t>
      </w:r>
      <w:r w:rsidR="006F287E">
        <w:rPr>
          <w:bCs/>
        </w:rPr>
        <w:t xml:space="preserve"> (calculated for each group) across each wage distribution by condition. </w:t>
      </w:r>
      <w:r w:rsidR="00515450">
        <w:rPr>
          <w:bCs/>
        </w:rPr>
        <w:t xml:space="preserve"> </w:t>
      </w:r>
    </w:p>
    <w:p w14:paraId="1E538AB4" w14:textId="39F0EB6F" w:rsidR="00515450" w:rsidRPr="008C385B" w:rsidRDefault="00515450" w:rsidP="00515450">
      <w:pPr>
        <w:pStyle w:val="BodyText"/>
        <w:ind w:firstLine="0"/>
        <w:jc w:val="center"/>
        <w:rPr>
          <w:b/>
          <w:bCs/>
        </w:rPr>
      </w:pPr>
      <w:r>
        <w:rPr>
          <w:b/>
          <w:bCs/>
        </w:rPr>
        <w:t>[</w:t>
      </w:r>
      <w:r w:rsidR="00EE3444">
        <w:rPr>
          <w:b/>
          <w:bCs/>
        </w:rPr>
        <w:t>Table 5</w:t>
      </w:r>
      <w:r w:rsidRPr="008C385B">
        <w:rPr>
          <w:b/>
          <w:bCs/>
        </w:rPr>
        <w:t xml:space="preserve"> – Average Group-</w:t>
      </w:r>
      <w:r w:rsidR="006F287E">
        <w:rPr>
          <w:b/>
          <w:bCs/>
        </w:rPr>
        <w:t>Level Earnings per Wage Distribution</w:t>
      </w:r>
      <w:r w:rsidRPr="008C385B">
        <w:rPr>
          <w:b/>
          <w:bCs/>
        </w:rPr>
        <w:t xml:space="preserve"> by Condition]</w:t>
      </w:r>
    </w:p>
    <w:p w14:paraId="359A2041" w14:textId="32274FB6" w:rsidR="00515450" w:rsidRDefault="00BE653C" w:rsidP="00197EE4">
      <w:pPr>
        <w:pStyle w:val="BodyText"/>
        <w:spacing w:after="0"/>
        <w:rPr>
          <w:bCs/>
        </w:rPr>
      </w:pPr>
      <w:r>
        <w:rPr>
          <w:bCs/>
        </w:rPr>
        <w:t>From Table 5</w:t>
      </w:r>
      <w:r w:rsidR="00515450">
        <w:rPr>
          <w:bCs/>
        </w:rPr>
        <w:t xml:space="preserve"> it is evident that</w:t>
      </w:r>
      <w:r>
        <w:rPr>
          <w:bCs/>
        </w:rPr>
        <w:t xml:space="preserve"> the various wage distributions generated substantial variatio</w:t>
      </w:r>
      <w:r w:rsidR="00197EE4">
        <w:rPr>
          <w:bCs/>
        </w:rPr>
        <w:t>n in both efficiency</w:t>
      </w:r>
      <w:r>
        <w:rPr>
          <w:bCs/>
        </w:rPr>
        <w:t xml:space="preserve"> and equity. Importantly, the relation in these measures across distributions was generally in the intended direction. Specifically,</w:t>
      </w:r>
      <w:r w:rsidR="00515450">
        <w:rPr>
          <w:bCs/>
        </w:rPr>
        <w:t xml:space="preserve"> the </w:t>
      </w:r>
      <w:r w:rsidR="00515450" w:rsidRPr="008542E7">
        <w:rPr>
          <w:bCs/>
          <w:i/>
          <w:iCs/>
        </w:rPr>
        <w:t>Wage Inequality</w:t>
      </w:r>
      <w:r w:rsidR="00515450">
        <w:rPr>
          <w:bCs/>
        </w:rPr>
        <w:t xml:space="preserve"> distribution, intended to be the most efficie</w:t>
      </w:r>
      <w:r>
        <w:rPr>
          <w:bCs/>
        </w:rPr>
        <w:t>nt, did result in the large</w:t>
      </w:r>
      <w:r w:rsidR="00197EE4">
        <w:rPr>
          <w:bCs/>
        </w:rPr>
        <w:t>st</w:t>
      </w:r>
      <w:r w:rsidR="00515450">
        <w:rPr>
          <w:bCs/>
        </w:rPr>
        <w:t xml:space="preserve"> average group earnings across both the EARNED </w:t>
      </w:r>
      <w:r>
        <w:rPr>
          <w:bCs/>
        </w:rPr>
        <w:t>and RANDOM conditions.</w:t>
      </w:r>
      <w:r w:rsidR="002313F7">
        <w:rPr>
          <w:bCs/>
        </w:rPr>
        <w:t xml:space="preserve"> Meanwhile, the </w:t>
      </w:r>
      <w:r w:rsidR="002313F7" w:rsidRPr="008542E7">
        <w:rPr>
          <w:bCs/>
          <w:i/>
          <w:iCs/>
        </w:rPr>
        <w:t>Wage Equality</w:t>
      </w:r>
      <w:r w:rsidR="002313F7">
        <w:rPr>
          <w:bCs/>
        </w:rPr>
        <w:t xml:space="preserve"> and </w:t>
      </w:r>
      <w:r w:rsidR="002313F7" w:rsidRPr="008542E7">
        <w:rPr>
          <w:bCs/>
          <w:i/>
          <w:iCs/>
        </w:rPr>
        <w:t>Wage Inversion</w:t>
      </w:r>
      <w:r w:rsidR="002313F7">
        <w:rPr>
          <w:bCs/>
        </w:rPr>
        <w:t xml:space="preserve"> distributions, intended to be the least effici</w:t>
      </w:r>
      <w:r w:rsidR="00197EE4">
        <w:rPr>
          <w:bCs/>
        </w:rPr>
        <w:t>ent</w:t>
      </w:r>
      <w:r w:rsidR="002313F7">
        <w:rPr>
          <w:bCs/>
        </w:rPr>
        <w:t>, did result in smaller average group earnings.</w:t>
      </w:r>
      <w:r>
        <w:rPr>
          <w:bCs/>
        </w:rPr>
        <w:t xml:space="preserve"> Importantly, in moving from the </w:t>
      </w:r>
      <w:r w:rsidRPr="00FD2E74">
        <w:rPr>
          <w:bCs/>
          <w:i/>
          <w:iCs/>
        </w:rPr>
        <w:t>Wage Inequality</w:t>
      </w:r>
      <w:r>
        <w:rPr>
          <w:bCs/>
        </w:rPr>
        <w:t xml:space="preserve"> distribution to either the </w:t>
      </w:r>
      <w:r w:rsidRPr="008542E7">
        <w:rPr>
          <w:bCs/>
          <w:i/>
          <w:iCs/>
        </w:rPr>
        <w:t>Wage Equality</w:t>
      </w:r>
      <w:r>
        <w:rPr>
          <w:bCs/>
        </w:rPr>
        <w:t xml:space="preserve"> or </w:t>
      </w:r>
      <w:r w:rsidRPr="008542E7">
        <w:rPr>
          <w:bCs/>
          <w:i/>
          <w:iCs/>
        </w:rPr>
        <w:t>Wage Inversion</w:t>
      </w:r>
      <w:r>
        <w:rPr>
          <w:bCs/>
        </w:rPr>
        <w:t xml:space="preserve"> distribution, there </w:t>
      </w:r>
      <w:r>
        <w:rPr>
          <w:bCs/>
        </w:rPr>
        <w:lastRenderedPageBreak/>
        <w:t>was a significant reduction in group-level earning, indicating a reduction in overall efficiency.</w:t>
      </w:r>
      <w:r w:rsidR="002313F7">
        <w:rPr>
          <w:rStyle w:val="FootnoteReference"/>
          <w:bCs/>
        </w:rPr>
        <w:footnoteReference w:id="22"/>
      </w:r>
      <w:r>
        <w:rPr>
          <w:bCs/>
        </w:rPr>
        <w:t xml:space="preserve"> </w:t>
      </w:r>
      <w:r w:rsidR="002313F7">
        <w:rPr>
          <w:bCs/>
        </w:rPr>
        <w:t xml:space="preserve">On the other hand, when consider the average Gini coefficients, we see that </w:t>
      </w:r>
      <w:r w:rsidR="002313F7" w:rsidRPr="00197EE4">
        <w:rPr>
          <w:bCs/>
          <w:i/>
        </w:rPr>
        <w:t>Wage Inequality</w:t>
      </w:r>
      <w:r w:rsidR="002313F7">
        <w:rPr>
          <w:bCs/>
        </w:rPr>
        <w:t xml:space="preserve"> generated the largest Gini in both the EARNED and RANDOM conditions, indicating the most unequal distribut</w:t>
      </w:r>
      <w:r w:rsidR="00197EE4">
        <w:rPr>
          <w:bCs/>
        </w:rPr>
        <w:t>ion of earnings</w:t>
      </w:r>
      <w:r w:rsidR="002313F7">
        <w:rPr>
          <w:bCs/>
        </w:rPr>
        <w:t xml:space="preserve">; whereas the </w:t>
      </w:r>
      <w:r w:rsidR="002313F7" w:rsidRPr="00197EE4">
        <w:rPr>
          <w:bCs/>
          <w:i/>
        </w:rPr>
        <w:t>Wage Equality</w:t>
      </w:r>
      <w:r w:rsidR="002313F7">
        <w:rPr>
          <w:bCs/>
        </w:rPr>
        <w:t xml:space="preserve"> and </w:t>
      </w:r>
      <w:r w:rsidR="002313F7" w:rsidRPr="00197EE4">
        <w:rPr>
          <w:bCs/>
          <w:i/>
        </w:rPr>
        <w:t>Wage Inversion</w:t>
      </w:r>
      <w:r w:rsidR="002313F7">
        <w:rPr>
          <w:bCs/>
        </w:rPr>
        <w:t xml:space="preserve"> distributions generated the smallest Gini, indicating the most equal </w:t>
      </w:r>
      <w:r w:rsidR="00197EE4">
        <w:rPr>
          <w:bCs/>
        </w:rPr>
        <w:t xml:space="preserve">distributions. </w:t>
      </w:r>
      <w:r w:rsidR="00515450">
        <w:rPr>
          <w:bCs/>
        </w:rPr>
        <w:t>Wi</w:t>
      </w:r>
      <w:r w:rsidR="002313F7">
        <w:rPr>
          <w:bCs/>
        </w:rPr>
        <w:t>th respect to contrasting wage preferences with final income distributional</w:t>
      </w:r>
      <w:r w:rsidR="00515450">
        <w:rPr>
          <w:bCs/>
        </w:rPr>
        <w:t xml:space="preserve"> preference, our Gini results generally show an ex-post alignment of the two. We had intended the </w:t>
      </w:r>
      <w:r w:rsidR="00515450" w:rsidRPr="008B6267">
        <w:rPr>
          <w:bCs/>
          <w:i/>
          <w:iCs/>
        </w:rPr>
        <w:t>Wage Inversion</w:t>
      </w:r>
      <w:r w:rsidR="00515450">
        <w:rPr>
          <w:bCs/>
        </w:rPr>
        <w:t xml:space="preserve"> distribution in the EARNED condition to draw the attention of those with income-level preferences for equality. The statistically s</w:t>
      </w:r>
      <w:r w:rsidR="00197EE4">
        <w:rPr>
          <w:bCs/>
        </w:rPr>
        <w:t>imilar Gini coefficients for</w:t>
      </w:r>
      <w:r w:rsidR="00515450">
        <w:rPr>
          <w:bCs/>
        </w:rPr>
        <w:t xml:space="preserve"> </w:t>
      </w:r>
      <w:r w:rsidR="00515450" w:rsidRPr="008B6267">
        <w:rPr>
          <w:bCs/>
          <w:i/>
          <w:iCs/>
        </w:rPr>
        <w:t>Wage Inversion</w:t>
      </w:r>
      <w:r w:rsidR="00515450">
        <w:rPr>
          <w:bCs/>
        </w:rPr>
        <w:t xml:space="preserve"> and </w:t>
      </w:r>
      <w:r w:rsidR="00515450" w:rsidRPr="008B6267">
        <w:rPr>
          <w:bCs/>
          <w:i/>
          <w:iCs/>
        </w:rPr>
        <w:t>Wage Equality</w:t>
      </w:r>
      <w:r w:rsidR="00515450">
        <w:rPr>
          <w:bCs/>
        </w:rPr>
        <w:t xml:space="preserve"> in the EARNED condition lend support for our intention, though a statistically lower coefficient for Wage Inversion would have been more convincing. Still, ex-ante preferences would no</w:t>
      </w:r>
      <w:r w:rsidR="002313F7">
        <w:rPr>
          <w:bCs/>
        </w:rPr>
        <w:t>t have been based</w:t>
      </w:r>
      <w:r w:rsidR="00197EE4">
        <w:rPr>
          <w:bCs/>
        </w:rPr>
        <w:t xml:space="preserve"> on</w:t>
      </w:r>
      <w:r w:rsidR="00515450">
        <w:rPr>
          <w:bCs/>
        </w:rPr>
        <w:t xml:space="preserve"> Gini results, but</w:t>
      </w:r>
      <w:r w:rsidR="002313F7">
        <w:rPr>
          <w:bCs/>
        </w:rPr>
        <w:t xml:space="preserve"> rather</w:t>
      </w:r>
      <w:r w:rsidR="00515450">
        <w:rPr>
          <w:bCs/>
        </w:rPr>
        <w:t xml:space="preserve"> off of initial beliefs that we did not directly observe. All-in-all, we created a situation where </w:t>
      </w:r>
      <w:r w:rsidR="003A5D3F">
        <w:rPr>
          <w:bCs/>
        </w:rPr>
        <w:t>participants</w:t>
      </w:r>
      <w:r w:rsidR="00515450">
        <w:rPr>
          <w:bCs/>
        </w:rPr>
        <w:t xml:space="preserve"> could have expressed a desire for income-level equality over wage-level equality, but we cannot say that the lack of such an expression implies the opposite desire.</w:t>
      </w:r>
    </w:p>
    <w:p w14:paraId="74D43E1E" w14:textId="461D9779" w:rsidR="00515450" w:rsidRDefault="00515450" w:rsidP="00515450">
      <w:pPr>
        <w:pStyle w:val="BodyText"/>
        <w:spacing w:after="0"/>
        <w:ind w:firstLine="0"/>
        <w:rPr>
          <w:b/>
          <w:bCs/>
        </w:rPr>
      </w:pPr>
      <w:r>
        <w:rPr>
          <w:b/>
          <w:bCs/>
        </w:rPr>
        <w:t xml:space="preserve">3.2.1 Quantity of Output across Wage Distributions. </w:t>
      </w:r>
    </w:p>
    <w:p w14:paraId="0D60034E" w14:textId="3A701013" w:rsidR="00515450" w:rsidRDefault="00515450" w:rsidP="00515450">
      <w:pPr>
        <w:pStyle w:val="BodyText"/>
        <w:ind w:firstLine="0"/>
      </w:pPr>
      <w:r>
        <w:t xml:space="preserve">In this subsection, we address the research question, “How do </w:t>
      </w:r>
      <w:r w:rsidR="003A5D3F">
        <w:t>participants</w:t>
      </w:r>
      <w:r>
        <w:t xml:space="preserve"> respond, in the quantity dimension, to varying levels of wage inequality?” We expected that </w:t>
      </w:r>
      <w:r w:rsidR="003A5D3F">
        <w:t>participants</w:t>
      </w:r>
      <w:r>
        <w:t xml:space="preserve"> would respond negatively to wage inequality, and that this response would be generally greater in the RANDOM condition. This would be consistent with a distaste for inequality, and </w:t>
      </w:r>
      <w:r w:rsidR="002313F7">
        <w:t>more so</w:t>
      </w:r>
      <w:r>
        <w:t xml:space="preserve"> inequality without </w:t>
      </w:r>
      <w:r w:rsidR="00197EE4">
        <w:t>justification.</w:t>
      </w:r>
      <w:r>
        <w:t xml:space="preserve"> In addition to a group-level effect of inequality, our distributions invite relative wage comparisons that could impact </w:t>
      </w:r>
      <w:r w:rsidR="003A5D3F">
        <w:t>participants</w:t>
      </w:r>
      <w:r>
        <w:t xml:space="preserve"> disparately depending on their realized rank and wage. However, we find little evidence at the individual level of systematic responses to the different wage distributions. Table 6 presents the average output of workers in the paid work period, broken down by the wage profile for the group, the workers rank within the group. Panel A displays the results for the EARNED condition and Panel B for the RANDOM condition.</w:t>
      </w:r>
      <w:r>
        <w:rPr>
          <w:rStyle w:val="FootnoteReference"/>
        </w:rPr>
        <w:footnoteReference w:id="23"/>
      </w:r>
    </w:p>
    <w:p w14:paraId="376B8B4C" w14:textId="77777777" w:rsidR="00515450" w:rsidRPr="007C49F2" w:rsidRDefault="00515450" w:rsidP="00515450">
      <w:pPr>
        <w:pStyle w:val="BodyText"/>
        <w:ind w:firstLine="0"/>
        <w:jc w:val="center"/>
        <w:rPr>
          <w:b/>
          <w:bCs/>
        </w:rPr>
      </w:pPr>
      <w:r>
        <w:rPr>
          <w:b/>
          <w:bCs/>
        </w:rPr>
        <w:lastRenderedPageBreak/>
        <w:t>[Table 6</w:t>
      </w:r>
      <w:r w:rsidRPr="1BC2E42E">
        <w:rPr>
          <w:b/>
          <w:bCs/>
        </w:rPr>
        <w:t xml:space="preserve"> – Average Output in Paid Work Period by Condition and Worker Ranking</w:t>
      </w:r>
      <w:r>
        <w:rPr>
          <w:b/>
          <w:bCs/>
        </w:rPr>
        <w:t>]</w:t>
      </w:r>
    </w:p>
    <w:p w14:paraId="33CBB2C9" w14:textId="444BC5DD" w:rsidR="00515450" w:rsidRDefault="00515450" w:rsidP="00515450">
      <w:pPr>
        <w:pStyle w:val="BodyText"/>
        <w:spacing w:after="0"/>
        <w:ind w:firstLine="270"/>
      </w:pPr>
      <w:r>
        <w:t xml:space="preserve">Looking first at output from the EARNED condition, Panel A of Table 6 reveals that there is very little difference across the four different wage distributions. Testing for an overall treatment effect of the wage distribution on output level, we find no significant effect (ANOVA: </w:t>
      </w:r>
      <w:r w:rsidRPr="00520619">
        <w:rPr>
          <w:i/>
        </w:rPr>
        <w:t xml:space="preserve">p = </w:t>
      </w:r>
      <w:r>
        <w:t>.718).</w:t>
      </w:r>
      <w:r>
        <w:rPr>
          <w:rStyle w:val="FootnoteReference"/>
        </w:rPr>
        <w:footnoteReference w:id="24"/>
      </w:r>
      <w:r>
        <w:t xml:space="preserve"> The distribution of wages, had little effect on the aggregate amount of output produced within the group of workers when worker rank was earned based on productive capability. Looking next at aggregate output in the RANDOM condition, Panel B of Table 6 reveals that there are some differences across the four wage distributions. Testing for an overall treatment effect of the wage distribution on the aggregate level of production within the group, we do find a significant treatment effect (ANOVA: </w:t>
      </w:r>
      <w:r w:rsidRPr="00520619">
        <w:rPr>
          <w:i/>
        </w:rPr>
        <w:t>p &lt;</w:t>
      </w:r>
      <w:r>
        <w:rPr>
          <w:i/>
        </w:rPr>
        <w:t xml:space="preserve"> </w:t>
      </w:r>
      <w:r>
        <w:t xml:space="preserve">.001). Specifically, the </w:t>
      </w:r>
      <w:r w:rsidRPr="00520619">
        <w:rPr>
          <w:i/>
        </w:rPr>
        <w:t>Wage Equality</w:t>
      </w:r>
      <w:r>
        <w:t xml:space="preserve"> distribution results in lower average output than under </w:t>
      </w:r>
      <w:r w:rsidRPr="00520619">
        <w:rPr>
          <w:i/>
        </w:rPr>
        <w:t>Wage Inequality</w:t>
      </w:r>
      <w:r>
        <w:t xml:space="preserve"> (Mann-Whitney U-test: </w:t>
      </w:r>
      <w:r w:rsidRPr="00520619">
        <w:rPr>
          <w:i/>
        </w:rPr>
        <w:t xml:space="preserve">p = </w:t>
      </w:r>
      <w:r>
        <w:t xml:space="preserve">.088) and the </w:t>
      </w:r>
      <w:r w:rsidRPr="00520619">
        <w:rPr>
          <w:i/>
        </w:rPr>
        <w:t>Minimum Wage</w:t>
      </w:r>
      <w:r>
        <w:t xml:space="preserve"> distribution (Mann-Whitney U-test: </w:t>
      </w:r>
      <w:r w:rsidRPr="00520619">
        <w:rPr>
          <w:i/>
        </w:rPr>
        <w:t>p &lt;</w:t>
      </w:r>
      <w:r>
        <w:rPr>
          <w:i/>
        </w:rPr>
        <w:t xml:space="preserve"> </w:t>
      </w:r>
      <w:r>
        <w:t xml:space="preserve">.001). Additionally, average output is significantly higher under the </w:t>
      </w:r>
      <w:r w:rsidRPr="00520619">
        <w:rPr>
          <w:i/>
        </w:rPr>
        <w:t>Minimum Wage</w:t>
      </w:r>
      <w:r>
        <w:t xml:space="preserve"> condition compared to the </w:t>
      </w:r>
      <w:r w:rsidRPr="00520619">
        <w:rPr>
          <w:i/>
        </w:rPr>
        <w:t>Wage Inequality</w:t>
      </w:r>
      <w:r>
        <w:t xml:space="preserve"> condition (Mann-Whitney U-test: </w:t>
      </w:r>
      <w:r w:rsidRPr="00520619">
        <w:rPr>
          <w:i/>
        </w:rPr>
        <w:t xml:space="preserve">p = </w:t>
      </w:r>
      <w:r>
        <w:t xml:space="preserve">.007) and the </w:t>
      </w:r>
      <w:r>
        <w:rPr>
          <w:i/>
        </w:rPr>
        <w:t>Wage Inversion</w:t>
      </w:r>
      <w:r>
        <w:t xml:space="preserve"> distribution (Mann-Whitney U-test: </w:t>
      </w:r>
      <w:r w:rsidRPr="00520619">
        <w:rPr>
          <w:i/>
        </w:rPr>
        <w:t xml:space="preserve">p = </w:t>
      </w:r>
      <w:r>
        <w:t>.008).</w:t>
      </w:r>
      <w:r>
        <w:rPr>
          <w:rStyle w:val="FootnoteReference"/>
        </w:rPr>
        <w:footnoteReference w:id="25"/>
      </w:r>
      <w:r w:rsidR="00FE13F1">
        <w:t xml:space="preserve"> However, some caution needs to be taken in, what we would consider, the outlier of</w:t>
      </w:r>
      <w:r w:rsidR="006F287E">
        <w:rPr>
          <w:bCs/>
        </w:rPr>
        <w:t xml:space="preserve"> </w:t>
      </w:r>
      <w:r w:rsidR="006F287E" w:rsidRPr="000B73B7">
        <w:rPr>
          <w:bCs/>
          <w:i/>
          <w:iCs/>
        </w:rPr>
        <w:t>Minimum Wage</w:t>
      </w:r>
      <w:r w:rsidR="006F287E">
        <w:rPr>
          <w:bCs/>
        </w:rPr>
        <w:t xml:space="preserve"> distribution unde</w:t>
      </w:r>
      <w:r w:rsidR="00FE13F1">
        <w:rPr>
          <w:bCs/>
        </w:rPr>
        <w:t>r the RANDOM condition;</w:t>
      </w:r>
      <w:r w:rsidR="006F287E">
        <w:rPr>
          <w:bCs/>
        </w:rPr>
        <w:t xml:space="preserve"> this result seems spurious given a lack of intuitive rationale and relative</w:t>
      </w:r>
      <w:r w:rsidR="00FE13F1">
        <w:rPr>
          <w:bCs/>
        </w:rPr>
        <w:t>ly small number of observations for this distribution (since it was rarely chosen in Stage 2 as the preferred distribution).</w:t>
      </w:r>
    </w:p>
    <w:p w14:paraId="28968A22" w14:textId="323F33CD" w:rsidR="00515450" w:rsidRDefault="00515450" w:rsidP="00515450">
      <w:pPr>
        <w:pStyle w:val="BodyText"/>
        <w:spacing w:after="0"/>
        <w:ind w:firstLine="270"/>
      </w:pPr>
      <w:r>
        <w:t xml:space="preserve">We also run regressions for each condition that assumes total quantity of output is a function of inequality in the wage distribution, with and without controlling for individual wage. We used the Gini coefficient formula applied to the wage distribution as a measure of the inequality of each of our wage distributions. We present the results </w:t>
      </w:r>
      <w:r w:rsidR="00DB4BD9">
        <w:t>of these regressions in Table 7</w:t>
      </w:r>
      <w:r>
        <w:t>.</w:t>
      </w:r>
    </w:p>
    <w:p w14:paraId="323E0E46" w14:textId="55752D27" w:rsidR="00515450" w:rsidRPr="007C49F2" w:rsidRDefault="0002208D" w:rsidP="00E76067">
      <w:pPr>
        <w:pStyle w:val="BodyText"/>
        <w:spacing w:after="0"/>
        <w:ind w:firstLine="0"/>
        <w:jc w:val="center"/>
        <w:rPr>
          <w:b/>
          <w:bCs/>
        </w:rPr>
      </w:pPr>
      <w:r>
        <w:rPr>
          <w:b/>
          <w:bCs/>
        </w:rPr>
        <w:t>[Table 7</w:t>
      </w:r>
      <w:r w:rsidR="00515450" w:rsidRPr="1BC2E42E">
        <w:rPr>
          <w:b/>
          <w:bCs/>
        </w:rPr>
        <w:t xml:space="preserve"> – </w:t>
      </w:r>
      <w:r w:rsidR="00515450" w:rsidRPr="004E4199">
        <w:rPr>
          <w:b/>
          <w:bCs/>
        </w:rPr>
        <w:t>Quantity Response to Wage Equality</w:t>
      </w:r>
      <w:r w:rsidR="00515450">
        <w:rPr>
          <w:b/>
          <w:bCs/>
        </w:rPr>
        <w:t>]</w:t>
      </w:r>
    </w:p>
    <w:p w14:paraId="1B4EE6FD" w14:textId="656E728F" w:rsidR="00515450" w:rsidRDefault="00515450" w:rsidP="00DB4BD9">
      <w:pPr>
        <w:pStyle w:val="BodyText"/>
        <w:spacing w:after="0"/>
        <w:ind w:firstLine="270"/>
      </w:pPr>
      <w:r>
        <w:t>Our regression results reinforce those noted previously, i.e. the lack of a</w:t>
      </w:r>
      <w:r w:rsidR="006F287E">
        <w:t>n</w:t>
      </w:r>
      <w:r w:rsidR="00197EE4">
        <w:t xml:space="preserve"> effect</w:t>
      </w:r>
      <w:r>
        <w:t xml:space="preserve"> in the EARNED condition, and results in the RANDOM condition in favor of more unequal distributions. In our </w:t>
      </w:r>
      <w:r>
        <w:lastRenderedPageBreak/>
        <w:t xml:space="preserve">second specification, we control for wages, which should neutralize the advantage of the </w:t>
      </w:r>
      <w:r w:rsidRPr="00A92762">
        <w:rPr>
          <w:i/>
          <w:iCs/>
        </w:rPr>
        <w:t>Wage Inequality</w:t>
      </w:r>
      <w:r>
        <w:t xml:space="preserve"> and </w:t>
      </w:r>
      <w:r w:rsidRPr="00A92762">
        <w:rPr>
          <w:i/>
          <w:iCs/>
        </w:rPr>
        <w:t>Minimum Wage</w:t>
      </w:r>
      <w:r>
        <w:t xml:space="preserve"> distributions having higher average wages, yet we still see a significantly positive regression coefficient</w:t>
      </w:r>
      <w:r w:rsidR="00DB4BD9">
        <w:t xml:space="preserve"> on the wage distribution Gini. </w:t>
      </w:r>
      <w:r>
        <w:t>All-in-all, we do not see the effect of wage inequality on output quantity that we expected at the group level. We suspect that the nature of piece-rate wages in incentivizing quantity maximization plays a large role in dulling the effect of wage inequality</w:t>
      </w:r>
      <w:r w:rsidR="00DB4BD9">
        <w:t>.</w:t>
      </w:r>
    </w:p>
    <w:p w14:paraId="4A200B8D" w14:textId="08ACD660" w:rsidR="00515450" w:rsidRDefault="00515450" w:rsidP="00DB4BD9">
      <w:pPr>
        <w:pStyle w:val="BodyText"/>
        <w:spacing w:after="0"/>
        <w:ind w:firstLine="270"/>
      </w:pPr>
      <w:r>
        <w:t>Beyond group-level output, our design allows us to identify how possible heterogeneous impacts on the different-ranked workers in the group. In particular, even in the EARNED condition where we found essentially no significant group-level output differences across wage distributions, it’s still possible that there might be differential effects for certain types of workers</w:t>
      </w:r>
      <w:r w:rsidR="00DB4BD9">
        <w:t>, which could have had opposing effects and, hence netted out in the group-level analysis</w:t>
      </w:r>
      <w:r>
        <w:t>.</w:t>
      </w:r>
      <w:r>
        <w:rPr>
          <w:rStyle w:val="FootnoteReference"/>
        </w:rPr>
        <w:footnoteReference w:id="26"/>
      </w:r>
      <w:r w:rsidR="00DB4BD9">
        <w:t xml:space="preserve"> </w:t>
      </w:r>
      <w:r>
        <w:t>In the EARNED condition, Panel A of Table 6 shows that there are no sizable heterogeneous effects on output based on worker ranking</w:t>
      </w:r>
      <w:r w:rsidR="00DB4BD9">
        <w:t>; s</w:t>
      </w:r>
      <w:r>
        <w:t xml:space="preserve">pecifically, there is no significant treatment effect of the wage distribution for rank 1 workers (ANOVA: </w:t>
      </w:r>
      <w:r w:rsidRPr="00520619">
        <w:rPr>
          <w:i/>
        </w:rPr>
        <w:t xml:space="preserve">p = </w:t>
      </w:r>
      <w:r>
        <w:t xml:space="preserve">.881), rank 2 workers (ANOVA: </w:t>
      </w:r>
      <w:r w:rsidRPr="00520619">
        <w:rPr>
          <w:i/>
        </w:rPr>
        <w:t xml:space="preserve">p = </w:t>
      </w:r>
      <w:r>
        <w:t xml:space="preserve">.719), or rank 3 workers (ANOVA: </w:t>
      </w:r>
      <w:r w:rsidRPr="00520619">
        <w:rPr>
          <w:i/>
        </w:rPr>
        <w:t xml:space="preserve">p = </w:t>
      </w:r>
      <w:r>
        <w:t>.582). Overall, the data reveals that the implemented wage distribution had virtually no impact on worker output, regardless of their rank within the group, when rank was earned.</w:t>
      </w:r>
      <w:r>
        <w:rPr>
          <w:rStyle w:val="FootnoteReference"/>
        </w:rPr>
        <w:footnoteReference w:id="27"/>
      </w:r>
    </w:p>
    <w:p w14:paraId="4A67FCC2" w14:textId="75B53AE5" w:rsidR="00515450" w:rsidRDefault="00515450" w:rsidP="00515450">
      <w:pPr>
        <w:pStyle w:val="BodyText"/>
        <w:spacing w:after="0"/>
        <w:ind w:firstLine="270"/>
      </w:pPr>
      <w:r>
        <w:t xml:space="preserve">In the RANDOM condition, Panel B of Table 6 reveals more variation in worker-level output across wage distributions. In particular, there is a significant wage distribution effect on productivity for rank 2 workers (ANOVA: </w:t>
      </w:r>
      <w:r w:rsidRPr="00520619">
        <w:rPr>
          <w:i/>
        </w:rPr>
        <w:t xml:space="preserve">p = </w:t>
      </w:r>
      <w:r>
        <w:t xml:space="preserve">.028) and rank 3 workers (ANOVA: </w:t>
      </w:r>
      <w:r w:rsidRPr="00520619">
        <w:rPr>
          <w:i/>
        </w:rPr>
        <w:t xml:space="preserve">p = </w:t>
      </w:r>
      <w:r>
        <w:t xml:space="preserve">.046), while there is no significant overall treatment effect for rank 1 workers (ANOVA: </w:t>
      </w:r>
      <w:r w:rsidRPr="00520619">
        <w:rPr>
          <w:i/>
        </w:rPr>
        <w:t xml:space="preserve">p = </w:t>
      </w:r>
      <w:r>
        <w:t xml:space="preserve">.266). While it is the case that the wage distribution seems to impact worker-level output more in the RANDOM </w:t>
      </w:r>
      <w:r>
        <w:lastRenderedPageBreak/>
        <w:t xml:space="preserve">condition than in the EARNED condition, it is prudent to exercise some caution regarding this finding. Namely, the significant treatment effect of the wage distribution is largely being driven by the higher output levels under the </w:t>
      </w:r>
      <w:r w:rsidRPr="00520619">
        <w:rPr>
          <w:i/>
        </w:rPr>
        <w:t>Minimum Wage</w:t>
      </w:r>
      <w:r>
        <w:t xml:space="preserve"> distribution, but we only observe a total of nine groups under this wage distribution (because of the infrequency with which this distribution was voted as the preferred distribution). Given the small sample size, it is plausible that the presence of a few highly productive outliers could be driving this result.</w:t>
      </w:r>
    </w:p>
    <w:p w14:paraId="2DBBAB3E" w14:textId="0EC38350" w:rsidR="00FE13F1" w:rsidRPr="0002208D" w:rsidRDefault="00515450" w:rsidP="00A36C12">
      <w:pPr>
        <w:pStyle w:val="BodyText"/>
        <w:spacing w:after="0"/>
        <w:ind w:firstLine="270"/>
        <w:rPr>
          <w:iCs/>
        </w:rPr>
      </w:pPr>
      <w:r>
        <w:rPr>
          <w:iCs/>
        </w:rPr>
        <w:t xml:space="preserve">In summation, we find little evidence of systematic differences in output quantity as </w:t>
      </w:r>
      <w:r w:rsidR="00A36C12">
        <w:rPr>
          <w:iCs/>
        </w:rPr>
        <w:t>a function of wage distribution in the EARNED condition and, at most, only a small effect (and in the counter-intuitive dire</w:t>
      </w:r>
      <w:r w:rsidR="00197EE4">
        <w:rPr>
          <w:iCs/>
        </w:rPr>
        <w:t>ction) in the RANDOM condition.</w:t>
      </w:r>
      <w:r w:rsidR="00A36C12">
        <w:rPr>
          <w:iCs/>
        </w:rPr>
        <w:t xml:space="preserve"> Lastly, we briefly comment on </w:t>
      </w:r>
      <w:r w:rsidR="0002208D">
        <w:rPr>
          <w:iCs/>
        </w:rPr>
        <w:t xml:space="preserve">the </w:t>
      </w:r>
      <w:r w:rsidR="0002208D">
        <w:rPr>
          <w:i/>
          <w:iCs/>
        </w:rPr>
        <w:t xml:space="preserve">efficiency </w:t>
      </w:r>
      <w:r w:rsidR="0002208D">
        <w:rPr>
          <w:iCs/>
        </w:rPr>
        <w:t>of the different wage distributions from a firm’s perspective. That is, considering group-level output on a per dollar basi</w:t>
      </w:r>
      <w:r w:rsidR="0002208D" w:rsidRPr="0002208D">
        <w:rPr>
          <w:iCs/>
        </w:rPr>
        <w:t>s.</w:t>
      </w:r>
      <w:r w:rsidR="0002208D" w:rsidRPr="0002208D">
        <w:rPr>
          <w:bCs/>
        </w:rPr>
        <w:t xml:space="preserve"> If we combine the group-level output data from Table 6 with the average group-level earnings from Table 5</w:t>
      </w:r>
      <w:r w:rsidR="00FE13F1" w:rsidRPr="0002208D">
        <w:rPr>
          <w:bCs/>
        </w:rPr>
        <w:t xml:space="preserve">, an interesting story emerges. From the perspective of a cost-conscious firm, </w:t>
      </w:r>
      <w:r w:rsidR="00FE13F1" w:rsidRPr="002C31A1">
        <w:rPr>
          <w:bCs/>
          <w:i/>
        </w:rPr>
        <w:t>Wage Equality</w:t>
      </w:r>
      <w:r w:rsidR="00FE13F1" w:rsidRPr="0002208D">
        <w:rPr>
          <w:bCs/>
        </w:rPr>
        <w:t xml:space="preserve"> seems to be a clear winner over the </w:t>
      </w:r>
      <w:r w:rsidR="00FE13F1" w:rsidRPr="002C31A1">
        <w:rPr>
          <w:bCs/>
          <w:i/>
        </w:rPr>
        <w:t>Wage Inequality</w:t>
      </w:r>
      <w:r w:rsidR="00FE13F1" w:rsidRPr="0002208D">
        <w:rPr>
          <w:bCs/>
        </w:rPr>
        <w:t xml:space="preserve"> a</w:t>
      </w:r>
      <w:r w:rsidR="00A36C12" w:rsidRPr="0002208D">
        <w:rPr>
          <w:bCs/>
        </w:rPr>
        <w:t xml:space="preserve">nd </w:t>
      </w:r>
      <w:r w:rsidR="00A36C12" w:rsidRPr="002C31A1">
        <w:rPr>
          <w:bCs/>
          <w:i/>
        </w:rPr>
        <w:t xml:space="preserve">Minimum Wage </w:t>
      </w:r>
      <w:r w:rsidR="00A36C12" w:rsidRPr="0002208D">
        <w:rPr>
          <w:bCs/>
        </w:rPr>
        <w:t xml:space="preserve">distributions. </w:t>
      </w:r>
    </w:p>
    <w:p w14:paraId="68EC977F" w14:textId="536D9723" w:rsidR="00515450" w:rsidRDefault="00515450" w:rsidP="00515450">
      <w:pPr>
        <w:pStyle w:val="BodyText"/>
        <w:spacing w:after="0"/>
        <w:ind w:firstLine="0"/>
        <w:rPr>
          <w:b/>
          <w:bCs/>
        </w:rPr>
      </w:pPr>
      <w:bookmarkStart w:id="2" w:name="_Hlk42523350"/>
      <w:r>
        <w:rPr>
          <w:b/>
          <w:bCs/>
        </w:rPr>
        <w:t xml:space="preserve">3.2.2 Quality of Output across Wage Distributions. </w:t>
      </w:r>
    </w:p>
    <w:bookmarkEnd w:id="2"/>
    <w:p w14:paraId="577CE536" w14:textId="578A4645" w:rsidR="00515450" w:rsidRDefault="00515450" w:rsidP="00515450">
      <w:pPr>
        <w:pStyle w:val="BodyText"/>
        <w:spacing w:after="0"/>
        <w:ind w:firstLine="0"/>
      </w:pPr>
      <w:r>
        <w:t xml:space="preserve">In this subsection, we address the research question, “How do </w:t>
      </w:r>
      <w:r w:rsidR="003A5D3F">
        <w:t>participants</w:t>
      </w:r>
      <w:r>
        <w:t xml:space="preserve"> respond, in the quality dimension, to varying levels of wage inequality?” In our data-entry task, as well as many real-world work tasks, there is a quality dimension to output produced; worker productivity encompasses not only how much output the worker produced but also the </w:t>
      </w:r>
      <w:r w:rsidRPr="00195676">
        <w:rPr>
          <w:i/>
        </w:rPr>
        <w:t>quality</w:t>
      </w:r>
      <w:r>
        <w:t xml:space="preserve"> of that output. Thus, there i</w:t>
      </w:r>
      <w:r w:rsidR="00195676">
        <w:t>s the possibility for</w:t>
      </w:r>
      <w:r>
        <w:t xml:space="preserve"> inequality in wage distributions to impact the </w:t>
      </w:r>
      <w:r w:rsidRPr="00195676">
        <w:t>quality</w:t>
      </w:r>
      <w:r>
        <w:t xml:space="preserve"> of work produced, even in the absence of significant differences in quantity (e.g., Greiner et al., 2011). </w:t>
      </w:r>
    </w:p>
    <w:p w14:paraId="6D722F0B" w14:textId="77777777" w:rsidR="00515450" w:rsidRDefault="00515450" w:rsidP="00515450">
      <w:pPr>
        <w:pStyle w:val="BodyText"/>
        <w:spacing w:after="0"/>
      </w:pPr>
      <w:r>
        <w:t xml:space="preserve">In our task, workers can produce </w:t>
      </w:r>
      <w:r w:rsidRPr="00E86E4A">
        <w:rPr>
          <w:i/>
        </w:rPr>
        <w:t>lower quality</w:t>
      </w:r>
      <w:r>
        <w:t xml:space="preserve"> output in the form of more error-laden entries. We construct a quality measure based on the accuracy of the information entered; naturally, more errors correspond to lower quality output. Recall that by design, participant workers did not have to enter applications correctly to receive their compensation, thus there was scope for observed inaccuracy. For each application entry, we check accuracy based on following entry fields:</w:t>
      </w:r>
    </w:p>
    <w:p w14:paraId="50839E73" w14:textId="77777777" w:rsidR="00515450" w:rsidRDefault="00515450" w:rsidP="00515450">
      <w:pPr>
        <w:pStyle w:val="BodyText"/>
        <w:numPr>
          <w:ilvl w:val="0"/>
          <w:numId w:val="7"/>
        </w:numPr>
        <w:spacing w:after="0" w:line="240" w:lineRule="auto"/>
      </w:pPr>
      <w:r>
        <w:t>First Name</w:t>
      </w:r>
    </w:p>
    <w:p w14:paraId="64627984" w14:textId="77777777" w:rsidR="00515450" w:rsidRDefault="00515450" w:rsidP="00515450">
      <w:pPr>
        <w:pStyle w:val="BodyText"/>
        <w:numPr>
          <w:ilvl w:val="0"/>
          <w:numId w:val="7"/>
        </w:numPr>
        <w:spacing w:after="0" w:line="240" w:lineRule="auto"/>
      </w:pPr>
      <w:r>
        <w:t>Last Name</w:t>
      </w:r>
    </w:p>
    <w:p w14:paraId="30DCB1B1" w14:textId="77777777" w:rsidR="00515450" w:rsidRDefault="00515450" w:rsidP="00515450">
      <w:pPr>
        <w:pStyle w:val="BodyText"/>
        <w:numPr>
          <w:ilvl w:val="0"/>
          <w:numId w:val="7"/>
        </w:numPr>
        <w:spacing w:after="0" w:line="240" w:lineRule="auto"/>
      </w:pPr>
      <w:r>
        <w:t>Zip code</w:t>
      </w:r>
    </w:p>
    <w:p w14:paraId="1D99ACFE" w14:textId="77777777" w:rsidR="00515450" w:rsidRDefault="00515450" w:rsidP="00515450">
      <w:pPr>
        <w:pStyle w:val="BodyText"/>
        <w:numPr>
          <w:ilvl w:val="0"/>
          <w:numId w:val="7"/>
        </w:numPr>
      </w:pPr>
      <w:r>
        <w:t xml:space="preserve">Set of 6 radio buttons indicating education background and inclusion of documents  </w:t>
      </w:r>
    </w:p>
    <w:p w14:paraId="2B8E5003" w14:textId="207F0DE4" w:rsidR="00515450" w:rsidRDefault="00515450" w:rsidP="00515450">
      <w:pPr>
        <w:pStyle w:val="BodyText"/>
        <w:ind w:firstLine="0"/>
      </w:pPr>
      <w:r>
        <w:t>For each application entered, we ch</w:t>
      </w:r>
      <w:r w:rsidR="00195676">
        <w:t>eck if each of these 9</w:t>
      </w:r>
      <w:r>
        <w:t xml:space="preserve"> fields were entered correctly. If any of the 9 fields were entered incorrectly, that application is designated as being inaccurate. Then, we </w:t>
      </w:r>
      <w:r>
        <w:lastRenderedPageBreak/>
        <w:t xml:space="preserve">construct a worker-level measure of quality, which we denote as </w:t>
      </w:r>
      <w:r w:rsidRPr="007B005A">
        <w:rPr>
          <w:i/>
        </w:rPr>
        <w:t>inaccuracy</w:t>
      </w:r>
      <w:r>
        <w:rPr>
          <w:i/>
        </w:rPr>
        <w:t xml:space="preserve">, </w:t>
      </w:r>
      <w:r>
        <w:t>as the proportion of total forms entered that were inaccurate.</w:t>
      </w:r>
      <w:r>
        <w:rPr>
          <w:rStyle w:val="FootnoteReference"/>
        </w:rPr>
        <w:footnoteReference w:id="28"/>
      </w:r>
      <w:r>
        <w:t xml:space="preserve"> In essence, higher rates of </w:t>
      </w:r>
      <w:r w:rsidRPr="00352437">
        <w:rPr>
          <w:i/>
        </w:rPr>
        <w:t>inaccuracy</w:t>
      </w:r>
      <w:r>
        <w:rPr>
          <w:i/>
        </w:rPr>
        <w:t xml:space="preserve"> </w:t>
      </w:r>
      <w:r>
        <w:t>would represent lower levels of effort, manifested through being more ca</w:t>
      </w:r>
      <w:r w:rsidR="0002208D">
        <w:t>reless and less focused. Table 8</w:t>
      </w:r>
      <w:r>
        <w:t xml:space="preserve"> displays the average </w:t>
      </w:r>
      <w:r w:rsidRPr="00352437">
        <w:rPr>
          <w:i/>
        </w:rPr>
        <w:t>inaccuracy</w:t>
      </w:r>
      <w:r>
        <w:t xml:space="preserve"> rate, broken down by worker ranking across each of the four wage distributions, separately for the EARNED and RANDOM conditions. </w:t>
      </w:r>
    </w:p>
    <w:p w14:paraId="0DA03E5D" w14:textId="436AF6B2" w:rsidR="00515450" w:rsidRPr="005431E0" w:rsidRDefault="0002208D" w:rsidP="00515450">
      <w:pPr>
        <w:pStyle w:val="BodyText"/>
        <w:ind w:firstLine="0"/>
        <w:jc w:val="center"/>
        <w:rPr>
          <w:b/>
          <w:bCs/>
        </w:rPr>
      </w:pPr>
      <w:r>
        <w:rPr>
          <w:b/>
          <w:bCs/>
        </w:rPr>
        <w:t>[Table 8</w:t>
      </w:r>
      <w:r w:rsidR="00515450">
        <w:rPr>
          <w:b/>
          <w:bCs/>
        </w:rPr>
        <w:t xml:space="preserve"> – Output Quality: Comparison of </w:t>
      </w:r>
      <w:r w:rsidR="00515450" w:rsidRPr="006C1AF3">
        <w:rPr>
          <w:b/>
          <w:bCs/>
          <w:i/>
        </w:rPr>
        <w:t>Inaccuracy</w:t>
      </w:r>
      <w:r w:rsidR="00515450">
        <w:rPr>
          <w:b/>
          <w:bCs/>
        </w:rPr>
        <w:t xml:space="preserve"> Rates]</w:t>
      </w:r>
    </w:p>
    <w:p w14:paraId="57851CE6" w14:textId="77777777" w:rsidR="00515450" w:rsidRDefault="00515450" w:rsidP="00515450">
      <w:pPr>
        <w:pStyle w:val="BodyText"/>
        <w:spacing w:after="0"/>
      </w:pPr>
      <w:r w:rsidRPr="00B3654D">
        <w:t>We begin by looking at output quality in the EARNED condition.</w:t>
      </w:r>
      <w:r>
        <w:rPr>
          <w:rStyle w:val="FootnoteReference"/>
        </w:rPr>
        <w:footnoteReference w:id="29"/>
      </w:r>
      <w:r w:rsidRPr="00B3654D">
        <w:t xml:space="preserve"> From Panel A, we see that the overall </w:t>
      </w:r>
      <w:r w:rsidRPr="000942B2">
        <w:rPr>
          <w:i/>
        </w:rPr>
        <w:t>inaccuracy</w:t>
      </w:r>
      <w:r w:rsidRPr="00B3654D">
        <w:t xml:space="preserve"> rate is relatively stable across the four wage distributions; in particular, the average </w:t>
      </w:r>
      <w:r w:rsidRPr="000942B2">
        <w:rPr>
          <w:i/>
        </w:rPr>
        <w:t>inaccuracy</w:t>
      </w:r>
      <w:r w:rsidRPr="00B3654D">
        <w:t xml:space="preserve"> rates are 13.3% under </w:t>
      </w:r>
      <w:r w:rsidRPr="000942B2">
        <w:rPr>
          <w:i/>
        </w:rPr>
        <w:t>Wage Equality</w:t>
      </w:r>
      <w:r w:rsidRPr="00B3654D">
        <w:t xml:space="preserve"> distribution, 12.9% under </w:t>
      </w:r>
      <w:r w:rsidRPr="000942B2">
        <w:rPr>
          <w:i/>
        </w:rPr>
        <w:t>Wage Inequality</w:t>
      </w:r>
      <w:r w:rsidRPr="00B3654D">
        <w:t xml:space="preserve">, 10.2% under </w:t>
      </w:r>
      <w:r>
        <w:rPr>
          <w:i/>
        </w:rPr>
        <w:t>Wage Inversion</w:t>
      </w:r>
      <w:r w:rsidRPr="00B3654D">
        <w:t xml:space="preserve">, and 12.8% under </w:t>
      </w:r>
      <w:r w:rsidRPr="000942B2">
        <w:rPr>
          <w:i/>
        </w:rPr>
        <w:t>Minimum Wage</w:t>
      </w:r>
      <w:r w:rsidRPr="00B3654D">
        <w:t xml:space="preserve">, which are not jointly significantly different (ANOVA: p = .732). In terms of comparisons at the worker rank level, there are no discernable differences in </w:t>
      </w:r>
      <w:r w:rsidRPr="000942B2">
        <w:rPr>
          <w:i/>
        </w:rPr>
        <w:t>inaccuracy</w:t>
      </w:r>
      <w:r>
        <w:t xml:space="preserve"> rates for either rank 1 or r</w:t>
      </w:r>
      <w:r w:rsidRPr="00B3654D">
        <w:t>ank 2 workers across wage distr</w:t>
      </w:r>
      <w:r>
        <w:t>ibutions. On the contrary, for r</w:t>
      </w:r>
      <w:r w:rsidRPr="00B3654D">
        <w:t xml:space="preserve">ank 3 workers, the </w:t>
      </w:r>
      <w:r w:rsidRPr="000942B2">
        <w:rPr>
          <w:i/>
        </w:rPr>
        <w:t>inaccuracy</w:t>
      </w:r>
      <w:r w:rsidRPr="00B3654D">
        <w:t xml:space="preserve"> rate is noticeable lower under the </w:t>
      </w:r>
      <w:r>
        <w:rPr>
          <w:i/>
        </w:rPr>
        <w:t>Wage Inversion</w:t>
      </w:r>
      <w:r w:rsidRPr="00B3654D">
        <w:t xml:space="preserve"> condition (7.1%) compared to the other three distributions (15.7%, 15.3%, 17.3%, respectively); this difference is significant when comparing</w:t>
      </w:r>
      <w:r>
        <w:t xml:space="preserve"> to</w:t>
      </w:r>
      <w:r w:rsidRPr="00B3654D">
        <w:t xml:space="preserve"> </w:t>
      </w:r>
      <w:r w:rsidRPr="000942B2">
        <w:rPr>
          <w:i/>
        </w:rPr>
        <w:t>Wage Equality</w:t>
      </w:r>
      <w:r w:rsidRPr="00B3654D">
        <w:t xml:space="preserve"> (Mann-</w:t>
      </w:r>
      <w:r>
        <w:t>Whitney U-test: p = .019) or</w:t>
      </w:r>
      <w:r w:rsidRPr="00B3654D">
        <w:t xml:space="preserve"> </w:t>
      </w:r>
      <w:r w:rsidRPr="000942B2">
        <w:rPr>
          <w:i/>
        </w:rPr>
        <w:t>Wage Inequality</w:t>
      </w:r>
      <w:r w:rsidRPr="00B3654D">
        <w:t xml:space="preserve"> (Mann-Whitney U-test: p = .023) distributio</w:t>
      </w:r>
      <w:r>
        <w:t>ns. Thus, when the lower capability, r</w:t>
      </w:r>
      <w:r w:rsidRPr="00B3654D">
        <w:t>ank 3 workers are provided with the highest wage, they seem to take the task more seriously and</w:t>
      </w:r>
      <w:r>
        <w:t xml:space="preserve"> produce higher quality output.</w:t>
      </w:r>
    </w:p>
    <w:p w14:paraId="28B2765A" w14:textId="738612EE" w:rsidR="00515450" w:rsidRDefault="00195676" w:rsidP="00515450">
      <w:pPr>
        <w:pStyle w:val="BodyText"/>
        <w:spacing w:after="0"/>
      </w:pPr>
      <w:r>
        <w:t>Panel B of Table 8</w:t>
      </w:r>
      <w:r w:rsidR="00515450">
        <w:t xml:space="preserve">, presents the </w:t>
      </w:r>
      <w:r w:rsidR="00515450" w:rsidRPr="00212A4A">
        <w:rPr>
          <w:i/>
        </w:rPr>
        <w:t>inaccuracy</w:t>
      </w:r>
      <w:r w:rsidR="00515450">
        <w:t xml:space="preserve"> rates for the RANDOM condition. Similar to with the output level data, we see much more variation in quality in the RANDOM condition. Namely, the overall average </w:t>
      </w:r>
      <w:r w:rsidR="00515450" w:rsidRPr="00212A4A">
        <w:rPr>
          <w:i/>
        </w:rPr>
        <w:t xml:space="preserve">inaccuracy </w:t>
      </w:r>
      <w:r w:rsidR="00515450">
        <w:t xml:space="preserve">rate was 7.2% under </w:t>
      </w:r>
      <w:r w:rsidR="00515450" w:rsidRPr="00520619">
        <w:rPr>
          <w:i/>
        </w:rPr>
        <w:t>Wage Equality</w:t>
      </w:r>
      <w:r w:rsidR="00515450">
        <w:t xml:space="preserve"> distribution, 12.1% under </w:t>
      </w:r>
      <w:r w:rsidR="00515450" w:rsidRPr="00520619">
        <w:rPr>
          <w:i/>
        </w:rPr>
        <w:t>Wage Inequality</w:t>
      </w:r>
      <w:r w:rsidR="00515450">
        <w:t xml:space="preserve">, 16.0% under </w:t>
      </w:r>
      <w:r w:rsidR="00515450">
        <w:rPr>
          <w:i/>
        </w:rPr>
        <w:t>Wage Inversion</w:t>
      </w:r>
      <w:r w:rsidR="00515450">
        <w:t xml:space="preserve">, and 13.8% under </w:t>
      </w:r>
      <w:r w:rsidR="00515450" w:rsidRPr="00520619">
        <w:rPr>
          <w:i/>
        </w:rPr>
        <w:t>Minimum Wage</w:t>
      </w:r>
      <w:r w:rsidR="00515450">
        <w:t xml:space="preserve">, and these differences are jointly significantly different (ANOVA: </w:t>
      </w:r>
      <w:r w:rsidR="00515450" w:rsidRPr="00520619">
        <w:rPr>
          <w:i/>
        </w:rPr>
        <w:t xml:space="preserve">p = </w:t>
      </w:r>
      <w:r w:rsidR="00515450">
        <w:t xml:space="preserve">.008). Thus, in the aggregate, the </w:t>
      </w:r>
      <w:r w:rsidR="00515450" w:rsidRPr="00520619">
        <w:rPr>
          <w:i/>
        </w:rPr>
        <w:t>Wage Equality</w:t>
      </w:r>
      <w:r w:rsidR="00515450">
        <w:t xml:space="preserve"> distribution seems to generate the lowest rate of inaccurate entries (i.e., the highest quality), and this difference is significant when comparing to </w:t>
      </w:r>
      <w:r w:rsidR="00515450">
        <w:rPr>
          <w:i/>
        </w:rPr>
        <w:t>Wage Inversion</w:t>
      </w:r>
      <w:r w:rsidR="00515450">
        <w:t xml:space="preserve"> distribution (Mann-</w:t>
      </w:r>
      <w:r w:rsidR="00515450">
        <w:lastRenderedPageBreak/>
        <w:t xml:space="preserve">Whitney U-test: </w:t>
      </w:r>
      <w:r w:rsidR="00515450" w:rsidRPr="00520619">
        <w:rPr>
          <w:i/>
        </w:rPr>
        <w:t>p &lt;</w:t>
      </w:r>
      <w:r w:rsidR="00515450">
        <w:t xml:space="preserve">.001), and marginally so to both the </w:t>
      </w:r>
      <w:r w:rsidR="00515450" w:rsidRPr="00520619">
        <w:rPr>
          <w:i/>
        </w:rPr>
        <w:t>Minimum Wage</w:t>
      </w:r>
      <w:r w:rsidR="00515450">
        <w:t xml:space="preserve"> and </w:t>
      </w:r>
      <w:r w:rsidR="00515450" w:rsidRPr="00520619">
        <w:rPr>
          <w:i/>
        </w:rPr>
        <w:t>Wage Inequality</w:t>
      </w:r>
      <w:r w:rsidR="00515450">
        <w:t xml:space="preserve"> distributions (Mann-Whitney U-test: </w:t>
      </w:r>
      <w:r w:rsidR="00515450" w:rsidRPr="00520619">
        <w:rPr>
          <w:i/>
        </w:rPr>
        <w:t xml:space="preserve">p = </w:t>
      </w:r>
      <w:r w:rsidR="00515450">
        <w:t xml:space="preserve">.082 and </w:t>
      </w:r>
      <w:r w:rsidR="00515450" w:rsidRPr="00520619">
        <w:rPr>
          <w:i/>
        </w:rPr>
        <w:t xml:space="preserve">p = </w:t>
      </w:r>
      <w:r w:rsidR="00515450">
        <w:t xml:space="preserve">.061, respectively). </w:t>
      </w:r>
    </w:p>
    <w:p w14:paraId="61732985" w14:textId="07CE056A" w:rsidR="00515450" w:rsidRDefault="00515450" w:rsidP="00515450">
      <w:pPr>
        <w:pStyle w:val="BodyText"/>
        <w:spacing w:after="0"/>
      </w:pPr>
      <w:r>
        <w:t xml:space="preserve">Some interesting results also emerge within the worker ranks in the RANDOM condition. In particular, for the rank 1 workers there is a noticeably higher </w:t>
      </w:r>
      <w:r w:rsidRPr="000942B2">
        <w:rPr>
          <w:i/>
        </w:rPr>
        <w:t>inaccuracy</w:t>
      </w:r>
      <w:r>
        <w:t xml:space="preserve"> rate under the </w:t>
      </w:r>
      <w:r>
        <w:rPr>
          <w:i/>
        </w:rPr>
        <w:t>Wage Inversion</w:t>
      </w:r>
      <w:r>
        <w:t xml:space="preserve"> condition (16.7%), especially compared to the </w:t>
      </w:r>
      <w:r w:rsidRPr="00520619">
        <w:rPr>
          <w:i/>
        </w:rPr>
        <w:t>Wage Inequality</w:t>
      </w:r>
      <w:r>
        <w:t xml:space="preserve"> condition (Mann-Whitney U-test: </w:t>
      </w:r>
      <w:r w:rsidRPr="00520619">
        <w:rPr>
          <w:i/>
        </w:rPr>
        <w:t xml:space="preserve">p = </w:t>
      </w:r>
      <w:r>
        <w:t xml:space="preserve">.079), and marginally so to the </w:t>
      </w:r>
      <w:r w:rsidRPr="00520619">
        <w:rPr>
          <w:i/>
        </w:rPr>
        <w:t>Wage Inequality</w:t>
      </w:r>
      <w:r>
        <w:t xml:space="preserve"> condition (Mann-Whitney U-test: </w:t>
      </w:r>
      <w:r w:rsidRPr="00520619">
        <w:rPr>
          <w:i/>
        </w:rPr>
        <w:t xml:space="preserve">p = </w:t>
      </w:r>
      <w:r>
        <w:t xml:space="preserve">.106); thus, rank 1 workers seem to produce the lowest quality output when they are paid the least (and their low rank is a result of random chance). For rank 2 workers, we also see differences in quality across distributions. In particular, they have the lowest </w:t>
      </w:r>
      <w:r w:rsidRPr="000942B2">
        <w:rPr>
          <w:i/>
        </w:rPr>
        <w:t>inaccuracy</w:t>
      </w:r>
      <w:r>
        <w:t xml:space="preserve"> rate under the </w:t>
      </w:r>
      <w:r w:rsidRPr="00520619">
        <w:rPr>
          <w:i/>
        </w:rPr>
        <w:t>Wage Equality</w:t>
      </w:r>
      <w:r>
        <w:t xml:space="preserve"> distribution (5.2%), compared to the other three distributions (15.5%, 11.7%, 12.0%, respectively), which are all significantly different (Mann-Whitney U-test: </w:t>
      </w:r>
      <w:r w:rsidRPr="00520619">
        <w:rPr>
          <w:i/>
        </w:rPr>
        <w:t xml:space="preserve">p = </w:t>
      </w:r>
      <w:r>
        <w:t xml:space="preserve">.036; </w:t>
      </w:r>
      <w:r w:rsidRPr="00520619">
        <w:rPr>
          <w:i/>
        </w:rPr>
        <w:t xml:space="preserve">p = </w:t>
      </w:r>
      <w:r>
        <w:t xml:space="preserve">.011; </w:t>
      </w:r>
      <w:r w:rsidRPr="00520619">
        <w:rPr>
          <w:i/>
        </w:rPr>
        <w:t xml:space="preserve">p = </w:t>
      </w:r>
      <w:r>
        <w:t>.053; respectively). Thus, rank 2 workers appear to produce lower quality output when the wag</w:t>
      </w:r>
      <w:r w:rsidR="00195676">
        <w:t>e distribution is not equal and</w:t>
      </w:r>
      <w:r>
        <w:t xml:space="preserve"> there is another worker who is </w:t>
      </w:r>
      <w:r w:rsidRPr="00F729D7">
        <w:rPr>
          <w:i/>
        </w:rPr>
        <w:t>unjustifiably</w:t>
      </w:r>
      <w:r>
        <w:t xml:space="preserve"> making more than they are. Lastly, for the rank 3 workers, we see that similar to rank 2 workers, the </w:t>
      </w:r>
      <w:r w:rsidRPr="00520619">
        <w:rPr>
          <w:i/>
        </w:rPr>
        <w:t>Wage Equality</w:t>
      </w:r>
      <w:r>
        <w:t xml:space="preserve"> distribution produces the lowest </w:t>
      </w:r>
      <w:r w:rsidRPr="00563751">
        <w:rPr>
          <w:i/>
        </w:rPr>
        <w:t>inaccuracy</w:t>
      </w:r>
      <w:r>
        <w:t xml:space="preserve"> rate (7.0%). Also, we see that the </w:t>
      </w:r>
      <w:r>
        <w:rPr>
          <w:i/>
        </w:rPr>
        <w:t>Wage Inversion</w:t>
      </w:r>
      <w:r>
        <w:t xml:space="preserve"> condition, where rank 3 workers are paid the most, induced the highest </w:t>
      </w:r>
      <w:r w:rsidRPr="00563751">
        <w:rPr>
          <w:i/>
        </w:rPr>
        <w:t>inaccuracy</w:t>
      </w:r>
      <w:r>
        <w:t xml:space="preserve"> rate (19.7%); this rate is significantly higher than under </w:t>
      </w:r>
      <w:r w:rsidRPr="00520619">
        <w:rPr>
          <w:i/>
        </w:rPr>
        <w:t>Wage Equality</w:t>
      </w:r>
      <w:r>
        <w:t xml:space="preserve"> (</w:t>
      </w:r>
      <w:r w:rsidRPr="00520619">
        <w:rPr>
          <w:i/>
        </w:rPr>
        <w:t xml:space="preserve">p = </w:t>
      </w:r>
      <w:r>
        <w:t xml:space="preserve">.009) and the </w:t>
      </w:r>
      <w:r w:rsidRPr="00520619">
        <w:rPr>
          <w:i/>
        </w:rPr>
        <w:t>Wage Inequality</w:t>
      </w:r>
      <w:r>
        <w:t xml:space="preserve"> (</w:t>
      </w:r>
      <w:r w:rsidRPr="00520619">
        <w:rPr>
          <w:i/>
        </w:rPr>
        <w:t xml:space="preserve">p = </w:t>
      </w:r>
      <w:r>
        <w:t>.049). Thus, the higher wage, when it is randomly assigned, possibly entices the rank 3 workers to work faster and make more errors.</w:t>
      </w:r>
    </w:p>
    <w:p w14:paraId="05B259F3" w14:textId="62442137" w:rsidR="00F729D7" w:rsidRDefault="00F729D7" w:rsidP="00515450">
      <w:pPr>
        <w:pStyle w:val="BodyText"/>
        <w:spacing w:after="0"/>
      </w:pPr>
      <w:r>
        <w:t>Overall, the data reveals a much stronger impact of inequality in the wage distribution on quality of output produced, especially in the RANDOM condition. Importantly, when there is no merit com</w:t>
      </w:r>
      <w:r w:rsidR="00CE1E26">
        <w:t xml:space="preserve">ponent to worker rank, </w:t>
      </w:r>
      <w:r w:rsidR="00CE1E26" w:rsidRPr="00CE1E26">
        <w:rPr>
          <w:i/>
        </w:rPr>
        <w:t>Wage Equality</w:t>
      </w:r>
      <w:r w:rsidR="00CE1E26">
        <w:t xml:space="preserve"> generally results in higher quality output. </w:t>
      </w:r>
      <w:r>
        <w:t xml:space="preserve"> </w:t>
      </w:r>
    </w:p>
    <w:p w14:paraId="73DA2383" w14:textId="2FA2BC28" w:rsidR="00515450" w:rsidRPr="00515450" w:rsidRDefault="00515450" w:rsidP="00515450">
      <w:pPr>
        <w:pStyle w:val="BodyText"/>
        <w:spacing w:after="0"/>
        <w:ind w:firstLine="0"/>
        <w:rPr>
          <w:b/>
          <w:bCs/>
          <w:sz w:val="28"/>
        </w:rPr>
      </w:pPr>
      <w:r w:rsidRPr="00515450">
        <w:rPr>
          <w:b/>
          <w:bCs/>
          <w:sz w:val="28"/>
        </w:rPr>
        <w:t>3.3 Preferences and Productivity Combined</w:t>
      </w:r>
    </w:p>
    <w:p w14:paraId="174CB3AA" w14:textId="539FA50B" w:rsidR="0002208D" w:rsidRPr="0002208D" w:rsidRDefault="00515450" w:rsidP="00515450">
      <w:pPr>
        <w:pStyle w:val="BodyText"/>
        <w:spacing w:after="0"/>
        <w:ind w:firstLine="0"/>
      </w:pPr>
      <w:r>
        <w:t xml:space="preserve">Due to our multifaceted design, we can investigate a couple of questions relating to how productivity responses were impacted by preferences. In particular, we look at how productivity is affected when a </w:t>
      </w:r>
      <w:r w:rsidR="003A5D3F">
        <w:t>participant</w:t>
      </w:r>
      <w:r>
        <w:t xml:space="preserve"> is working under a preferred wage distribution, and we look at how </w:t>
      </w:r>
      <w:r w:rsidR="003A5D3F">
        <w:t>participants</w:t>
      </w:r>
      <w:r>
        <w:t xml:space="preserve"> who expressed a general preference for </w:t>
      </w:r>
      <w:r w:rsidR="00CE1E26">
        <w:t>wage equality</w:t>
      </w:r>
      <w:r>
        <w:t xml:space="preserve"> respond when working under the </w:t>
      </w:r>
      <w:r w:rsidRPr="00E6022E">
        <w:rPr>
          <w:i/>
          <w:iCs/>
        </w:rPr>
        <w:t>Wage Equality</w:t>
      </w:r>
      <w:r w:rsidR="0002208D">
        <w:t xml:space="preserve"> distribution. </w:t>
      </w:r>
      <w:r>
        <w:t xml:space="preserve">It is useful at this point to distinguish the use of “preference” in these two instances. When discussing a preferred wage distribution, we have in mind the conditional preference given the rank realized. A general preference for wage equality is not meant to be conditional, it is instead intended to refer to the idea that equal wages are desirable in a </w:t>
      </w:r>
      <w:r>
        <w:lastRenderedPageBreak/>
        <w:t xml:space="preserve">normative sense. This idea is best captured in the Planner and Rank 2 scenarios </w:t>
      </w:r>
      <w:r w:rsidR="00AA0703">
        <w:t>where monetary incentives between wage distributions are minimal or non-existent</w:t>
      </w:r>
      <w:r>
        <w:t xml:space="preserve">. For lack of a better term, and to reduce confusion, we will refer to </w:t>
      </w:r>
      <w:r w:rsidR="003A5D3F">
        <w:t>participants</w:t>
      </w:r>
      <w:r>
        <w:t xml:space="preserve"> who express a general preference for wage equality as “fair minded.”</w:t>
      </w:r>
    </w:p>
    <w:p w14:paraId="1B00A877" w14:textId="6D740766" w:rsidR="00515450" w:rsidRPr="00AF3255" w:rsidRDefault="00515450" w:rsidP="00515450">
      <w:pPr>
        <w:pStyle w:val="BodyText"/>
        <w:spacing w:after="0"/>
        <w:ind w:firstLine="0"/>
        <w:rPr>
          <w:b/>
          <w:bCs/>
          <w:szCs w:val="28"/>
        </w:rPr>
      </w:pPr>
      <w:r>
        <w:rPr>
          <w:b/>
          <w:bCs/>
          <w:szCs w:val="28"/>
        </w:rPr>
        <w:t>3.3.1</w:t>
      </w:r>
      <w:r w:rsidRPr="00AF3255">
        <w:rPr>
          <w:b/>
          <w:bCs/>
          <w:szCs w:val="28"/>
        </w:rPr>
        <w:t xml:space="preserve"> Realization of Preferred Wage Distribution</w:t>
      </w:r>
    </w:p>
    <w:p w14:paraId="034B8CD0" w14:textId="540CD0EB" w:rsidR="00515450" w:rsidRDefault="00515450" w:rsidP="00515450">
      <w:pPr>
        <w:pStyle w:val="BodyText"/>
        <w:ind w:firstLine="0"/>
        <w:rPr>
          <w:bCs/>
          <w:szCs w:val="28"/>
        </w:rPr>
      </w:pPr>
      <w:r>
        <w:rPr>
          <w:bCs/>
          <w:szCs w:val="28"/>
        </w:rPr>
        <w:t>We document substantial heterogeneity in wage-distribution preferences. A natural question, and one we focus on in this subsection, is, “Do workers make different production choices when the realized wage distribution (under which they are working) is consistent with their stated preferences?”</w:t>
      </w:r>
      <w:r>
        <w:rPr>
          <w:rStyle w:val="FootnoteReference"/>
          <w:bCs/>
          <w:szCs w:val="28"/>
        </w:rPr>
        <w:footnoteReference w:id="30"/>
      </w:r>
      <w:r>
        <w:rPr>
          <w:bCs/>
          <w:szCs w:val="28"/>
        </w:rPr>
        <w:t xml:space="preserve"> To shed light on this question, we first stratify workers in the paid working period based on whether the implemented wage distribution matches their stated preference, given their actual realized rank.</w:t>
      </w:r>
      <w:r>
        <w:rPr>
          <w:rStyle w:val="FootnoteReference"/>
          <w:bCs/>
          <w:szCs w:val="28"/>
        </w:rPr>
        <w:footnoteReference w:id="31"/>
      </w:r>
      <w:r>
        <w:rPr>
          <w:bCs/>
          <w:szCs w:val="28"/>
        </w:rPr>
        <w:t xml:space="preserve"> Next, we examine if this impacts their productivity, both in terms of level of output and quality of output</w:t>
      </w:r>
      <w:r w:rsidRPr="00190332">
        <w:rPr>
          <w:bCs/>
          <w:szCs w:val="28"/>
        </w:rPr>
        <w:t>.</w:t>
      </w:r>
      <w:r>
        <w:rPr>
          <w:bCs/>
          <w:szCs w:val="28"/>
        </w:rPr>
        <w:t xml:space="preserve"> To do so, we regress both the level of output and the quality of output</w:t>
      </w:r>
      <w:r w:rsidR="00CE1E26">
        <w:rPr>
          <w:bCs/>
          <w:szCs w:val="28"/>
        </w:rPr>
        <w:t xml:space="preserve"> (Inaccuracy</w:t>
      </w:r>
      <w:r>
        <w:rPr>
          <w:bCs/>
          <w:szCs w:val="28"/>
        </w:rPr>
        <w:t xml:space="preserve"> </w:t>
      </w:r>
      <w:r w:rsidR="00CE1E26">
        <w:rPr>
          <w:bCs/>
          <w:szCs w:val="28"/>
        </w:rPr>
        <w:t xml:space="preserve">Rate) </w:t>
      </w:r>
      <w:r>
        <w:rPr>
          <w:bCs/>
          <w:szCs w:val="28"/>
        </w:rPr>
        <w:t xml:space="preserve">on worker rank and the interaction with a dummy variable, </w:t>
      </w:r>
      <w:r w:rsidRPr="00295D86">
        <w:rPr>
          <w:bCs/>
          <w:i/>
          <w:szCs w:val="28"/>
        </w:rPr>
        <w:t>PWD</w:t>
      </w:r>
      <w:r>
        <w:rPr>
          <w:bCs/>
          <w:szCs w:val="28"/>
        </w:rPr>
        <w:t xml:space="preserve"> = 1, when the implemented wage distribution matched the workers stated </w:t>
      </w:r>
      <w:r w:rsidRPr="00ED208C">
        <w:rPr>
          <w:bCs/>
          <w:i/>
          <w:szCs w:val="28"/>
        </w:rPr>
        <w:t>preferred wage distribution</w:t>
      </w:r>
      <w:r>
        <w:rPr>
          <w:bCs/>
          <w:szCs w:val="28"/>
        </w:rPr>
        <w:t xml:space="preserve"> (</w:t>
      </w:r>
      <w:r w:rsidRPr="00ED208C">
        <w:rPr>
          <w:bCs/>
          <w:i/>
          <w:szCs w:val="28"/>
        </w:rPr>
        <w:t>PWD</w:t>
      </w:r>
      <w:r>
        <w:rPr>
          <w:bCs/>
          <w:szCs w:val="28"/>
        </w:rPr>
        <w:t>). Table 9</w:t>
      </w:r>
      <w:r w:rsidRPr="00190332">
        <w:rPr>
          <w:bCs/>
          <w:szCs w:val="28"/>
        </w:rPr>
        <w:t xml:space="preserve"> displays the regression results.</w:t>
      </w:r>
    </w:p>
    <w:p w14:paraId="0465C828" w14:textId="2B637FE4" w:rsidR="00515450" w:rsidRDefault="00515450" w:rsidP="00515450">
      <w:pPr>
        <w:pStyle w:val="BodyText"/>
        <w:ind w:firstLine="0"/>
        <w:jc w:val="center"/>
        <w:rPr>
          <w:bCs/>
          <w:szCs w:val="28"/>
        </w:rPr>
      </w:pPr>
      <w:r>
        <w:rPr>
          <w:b/>
          <w:bCs/>
          <w:szCs w:val="28"/>
        </w:rPr>
        <w:t>[Table 9 - Productivity under a Preferred Wage Distribution</w:t>
      </w:r>
      <w:r w:rsidR="00CE1E26">
        <w:rPr>
          <w:b/>
          <w:bCs/>
          <w:szCs w:val="28"/>
        </w:rPr>
        <w:t xml:space="preserve"> (PWD)</w:t>
      </w:r>
      <w:r>
        <w:rPr>
          <w:b/>
          <w:bCs/>
          <w:szCs w:val="28"/>
        </w:rPr>
        <w:t>]</w:t>
      </w:r>
    </w:p>
    <w:p w14:paraId="05634397" w14:textId="174E35DB" w:rsidR="00515450" w:rsidRPr="00BB6B74" w:rsidRDefault="00515450" w:rsidP="00CE1E26">
      <w:pPr>
        <w:pStyle w:val="BodyText"/>
        <w:spacing w:after="0"/>
        <w:ind w:firstLine="270"/>
        <w:rPr>
          <w:bCs/>
          <w:i/>
          <w:szCs w:val="28"/>
        </w:rPr>
      </w:pPr>
      <w:r>
        <w:rPr>
          <w:bCs/>
          <w:szCs w:val="28"/>
        </w:rPr>
        <w:t>From column 1, we see that working under one’s</w:t>
      </w:r>
      <w:r w:rsidRPr="007E038A">
        <w:rPr>
          <w:bCs/>
          <w:szCs w:val="28"/>
        </w:rPr>
        <w:t xml:space="preserve"> st</w:t>
      </w:r>
      <w:r>
        <w:rPr>
          <w:bCs/>
          <w:szCs w:val="28"/>
        </w:rPr>
        <w:t xml:space="preserve">ated </w:t>
      </w:r>
      <w:r w:rsidRPr="004C508C">
        <w:rPr>
          <w:bCs/>
          <w:i/>
          <w:szCs w:val="28"/>
        </w:rPr>
        <w:t>PWD</w:t>
      </w:r>
      <w:r w:rsidRPr="007E038A">
        <w:rPr>
          <w:bCs/>
          <w:szCs w:val="28"/>
        </w:rPr>
        <w:t xml:space="preserve"> has little impact on the output level in the work period; this is true for both the EARNED and RANDOM conditions, as well as for each of the worker ranks. Namely, the interaction term of </w:t>
      </w:r>
      <w:r w:rsidRPr="00563751">
        <w:rPr>
          <w:bCs/>
          <w:i/>
          <w:szCs w:val="28"/>
        </w:rPr>
        <w:t>PWD</w:t>
      </w:r>
      <w:r w:rsidRPr="007E038A">
        <w:rPr>
          <w:bCs/>
          <w:szCs w:val="28"/>
        </w:rPr>
        <w:t xml:space="preserve"> and worker rank is not statistically significant for any of the three worker ranks in either condition. </w:t>
      </w:r>
      <w:r w:rsidR="00AA0703">
        <w:rPr>
          <w:bCs/>
          <w:szCs w:val="28"/>
        </w:rPr>
        <w:t>Similarly</w:t>
      </w:r>
      <w:r w:rsidR="00CE1E26">
        <w:rPr>
          <w:bCs/>
          <w:szCs w:val="28"/>
        </w:rPr>
        <w:t>, looking at column 2</w:t>
      </w:r>
      <w:r w:rsidRPr="007E038A">
        <w:rPr>
          <w:bCs/>
          <w:szCs w:val="28"/>
        </w:rPr>
        <w:t xml:space="preserve">, we see </w:t>
      </w:r>
      <w:r w:rsidR="00AA0703">
        <w:rPr>
          <w:bCs/>
          <w:szCs w:val="28"/>
        </w:rPr>
        <w:t>little</w:t>
      </w:r>
      <w:r w:rsidRPr="007E038A">
        <w:rPr>
          <w:bCs/>
          <w:szCs w:val="28"/>
        </w:rPr>
        <w:t xml:space="preserve"> evidence that working under one’s preferred wage</w:t>
      </w:r>
      <w:r>
        <w:rPr>
          <w:bCs/>
          <w:szCs w:val="28"/>
        </w:rPr>
        <w:t xml:space="preserve"> distribution impact</w:t>
      </w:r>
      <w:r w:rsidR="00AA0703">
        <w:rPr>
          <w:bCs/>
          <w:szCs w:val="28"/>
        </w:rPr>
        <w:t>s</w:t>
      </w:r>
      <w:r w:rsidRPr="007E038A">
        <w:rPr>
          <w:bCs/>
          <w:szCs w:val="28"/>
        </w:rPr>
        <w:t xml:space="preserve"> </w:t>
      </w:r>
      <w:r w:rsidRPr="00ED208C">
        <w:rPr>
          <w:bCs/>
          <w:i/>
          <w:szCs w:val="28"/>
        </w:rPr>
        <w:t>quality</w:t>
      </w:r>
      <w:r w:rsidRPr="007E038A">
        <w:rPr>
          <w:bCs/>
          <w:szCs w:val="28"/>
        </w:rPr>
        <w:t>. Specifically, in terms o</w:t>
      </w:r>
      <w:r>
        <w:rPr>
          <w:bCs/>
          <w:szCs w:val="28"/>
        </w:rPr>
        <w:t xml:space="preserve">f </w:t>
      </w:r>
      <w:r w:rsidR="00CE1E26" w:rsidRPr="00CE1E26">
        <w:rPr>
          <w:bCs/>
          <w:i/>
          <w:szCs w:val="28"/>
        </w:rPr>
        <w:t>In</w:t>
      </w:r>
      <w:r w:rsidRPr="00CE1E26">
        <w:rPr>
          <w:bCs/>
          <w:i/>
          <w:szCs w:val="28"/>
        </w:rPr>
        <w:t>accuracy</w:t>
      </w:r>
      <w:r w:rsidR="00CE1E26">
        <w:rPr>
          <w:bCs/>
          <w:szCs w:val="28"/>
        </w:rPr>
        <w:t xml:space="preserve"> rate,</w:t>
      </w:r>
      <w:r w:rsidRPr="007E038A">
        <w:rPr>
          <w:bCs/>
          <w:szCs w:val="28"/>
        </w:rPr>
        <w:t xml:space="preserve"> we see that the interaction terms of </w:t>
      </w:r>
      <w:r w:rsidRPr="00563751">
        <w:rPr>
          <w:bCs/>
          <w:i/>
          <w:szCs w:val="28"/>
        </w:rPr>
        <w:t xml:space="preserve">PWD </w:t>
      </w:r>
      <w:r w:rsidRPr="007E038A">
        <w:rPr>
          <w:bCs/>
          <w:szCs w:val="28"/>
        </w:rPr>
        <w:t xml:space="preserve">and worker rank are generally negative, </w:t>
      </w:r>
      <w:r w:rsidR="00AA0703">
        <w:rPr>
          <w:bCs/>
          <w:szCs w:val="28"/>
        </w:rPr>
        <w:t>but only</w:t>
      </w:r>
      <w:r w:rsidRPr="007E038A">
        <w:rPr>
          <w:bCs/>
          <w:szCs w:val="28"/>
        </w:rPr>
        <w:t xml:space="preserve"> sta</w:t>
      </w:r>
      <w:r>
        <w:rPr>
          <w:bCs/>
          <w:szCs w:val="28"/>
        </w:rPr>
        <w:t xml:space="preserve">tistically significant for the rank 2 </w:t>
      </w:r>
      <w:r w:rsidRPr="007E038A">
        <w:rPr>
          <w:bCs/>
          <w:szCs w:val="28"/>
        </w:rPr>
        <w:t>in the RANDOM condition; these negative interaction terms indicate the corresponding workers were</w:t>
      </w:r>
      <w:r>
        <w:rPr>
          <w:bCs/>
          <w:szCs w:val="28"/>
        </w:rPr>
        <w:t xml:space="preserve"> less likely to produce an inaccurate application</w:t>
      </w:r>
      <w:r w:rsidRPr="007E038A">
        <w:rPr>
          <w:bCs/>
          <w:szCs w:val="28"/>
        </w:rPr>
        <w:t xml:space="preserve"> when working under their stated </w:t>
      </w:r>
      <w:r>
        <w:rPr>
          <w:bCs/>
          <w:szCs w:val="28"/>
        </w:rPr>
        <w:t>wage-distribution preference</w:t>
      </w:r>
      <w:r w:rsidR="00CE1E26">
        <w:rPr>
          <w:bCs/>
          <w:szCs w:val="28"/>
        </w:rPr>
        <w:t xml:space="preserve">. </w:t>
      </w:r>
      <w:r w:rsidR="00CE1E26">
        <w:rPr>
          <w:bCs/>
          <w:szCs w:val="28"/>
        </w:rPr>
        <w:lastRenderedPageBreak/>
        <w:t xml:space="preserve">Overall, the data </w:t>
      </w:r>
      <w:r w:rsidR="00AA0703">
        <w:rPr>
          <w:bCs/>
          <w:szCs w:val="28"/>
        </w:rPr>
        <w:t xml:space="preserve">does not </w:t>
      </w:r>
      <w:r w:rsidR="00CE1E26">
        <w:rPr>
          <w:bCs/>
          <w:szCs w:val="28"/>
        </w:rPr>
        <w:t>suggest that</w:t>
      </w:r>
      <w:r>
        <w:rPr>
          <w:bCs/>
          <w:szCs w:val="28"/>
        </w:rPr>
        <w:t xml:space="preserve"> participant</w:t>
      </w:r>
      <w:r w:rsidRPr="00FB2DDE">
        <w:rPr>
          <w:bCs/>
          <w:szCs w:val="28"/>
        </w:rPr>
        <w:t xml:space="preserve">s respond </w:t>
      </w:r>
      <w:r w:rsidR="00E3106A">
        <w:rPr>
          <w:bCs/>
          <w:szCs w:val="28"/>
        </w:rPr>
        <w:t xml:space="preserve">significantly </w:t>
      </w:r>
      <w:r w:rsidRPr="00FB2DDE">
        <w:rPr>
          <w:bCs/>
          <w:szCs w:val="28"/>
        </w:rPr>
        <w:t>to getting a preferred wage distribution</w:t>
      </w:r>
      <w:r w:rsidR="00582BE5">
        <w:rPr>
          <w:bCs/>
          <w:szCs w:val="28"/>
        </w:rPr>
        <w:t>,</w:t>
      </w:r>
      <w:r w:rsidR="00E3106A">
        <w:rPr>
          <w:bCs/>
          <w:szCs w:val="28"/>
        </w:rPr>
        <w:t xml:space="preserve"> despite the sensible intuition that they would.</w:t>
      </w:r>
    </w:p>
    <w:p w14:paraId="4C24A290" w14:textId="7072CAC9" w:rsidR="00515450" w:rsidRDefault="00515450" w:rsidP="00BB6B74">
      <w:pPr>
        <w:pStyle w:val="BodyText"/>
        <w:spacing w:after="0"/>
        <w:ind w:firstLine="0"/>
        <w:rPr>
          <w:b/>
          <w:bCs/>
          <w:szCs w:val="28"/>
        </w:rPr>
      </w:pPr>
      <w:r>
        <w:rPr>
          <w:b/>
          <w:bCs/>
          <w:szCs w:val="28"/>
        </w:rPr>
        <w:t>3.3.2</w:t>
      </w:r>
      <w:r w:rsidRPr="00AF3255">
        <w:rPr>
          <w:b/>
          <w:bCs/>
          <w:szCs w:val="28"/>
        </w:rPr>
        <w:t xml:space="preserve"> </w:t>
      </w:r>
      <w:r>
        <w:rPr>
          <w:b/>
          <w:bCs/>
          <w:szCs w:val="28"/>
        </w:rPr>
        <w:t>“Fair Minded” Response to Wage Equality</w:t>
      </w:r>
    </w:p>
    <w:p w14:paraId="347D5CAF" w14:textId="7CDDC4F4" w:rsidR="00515450" w:rsidRDefault="00515450" w:rsidP="0002208D">
      <w:pPr>
        <w:pStyle w:val="BodyText"/>
        <w:spacing w:after="0"/>
        <w:ind w:firstLine="0"/>
        <w:rPr>
          <w:szCs w:val="28"/>
        </w:rPr>
      </w:pPr>
      <w:r>
        <w:rPr>
          <w:szCs w:val="28"/>
        </w:rPr>
        <w:t>In this subsection we look at responses to working under the wage equality distribution after having expressed a general preference for</w:t>
      </w:r>
      <w:r w:rsidR="00BB6B74">
        <w:rPr>
          <w:szCs w:val="28"/>
        </w:rPr>
        <w:t xml:space="preserve"> wage</w:t>
      </w:r>
      <w:r>
        <w:rPr>
          <w:szCs w:val="28"/>
        </w:rPr>
        <w:t xml:space="preserve"> equality. We focus on the question, “Do fair minded individuals respond positively to working under the </w:t>
      </w:r>
      <w:r w:rsidRPr="006648A5">
        <w:rPr>
          <w:i/>
          <w:iCs/>
          <w:szCs w:val="28"/>
        </w:rPr>
        <w:t>Wage Equality</w:t>
      </w:r>
      <w:r>
        <w:rPr>
          <w:szCs w:val="28"/>
        </w:rPr>
        <w:t xml:space="preserve"> distribution?” </w:t>
      </w:r>
      <w:r w:rsidR="006E76C1">
        <w:rPr>
          <w:szCs w:val="28"/>
        </w:rPr>
        <w:t>We define a</w:t>
      </w:r>
      <w:r>
        <w:rPr>
          <w:szCs w:val="28"/>
        </w:rPr>
        <w:t xml:space="preserve"> “fair minded” </w:t>
      </w:r>
      <w:r w:rsidR="006E76C1">
        <w:rPr>
          <w:szCs w:val="28"/>
        </w:rPr>
        <w:t>individual as one who</w:t>
      </w:r>
      <w:r>
        <w:rPr>
          <w:szCs w:val="28"/>
        </w:rPr>
        <w:t xml:space="preserve"> vot</w:t>
      </w:r>
      <w:r w:rsidR="006E76C1">
        <w:rPr>
          <w:szCs w:val="28"/>
        </w:rPr>
        <w:t>ed</w:t>
      </w:r>
      <w:r>
        <w:rPr>
          <w:szCs w:val="28"/>
        </w:rPr>
        <w:t xml:space="preserve"> for th</w:t>
      </w:r>
      <w:r w:rsidR="006E76C1">
        <w:rPr>
          <w:szCs w:val="28"/>
        </w:rPr>
        <w:t>e</w:t>
      </w:r>
      <w:r>
        <w:rPr>
          <w:szCs w:val="28"/>
        </w:rPr>
        <w:t xml:space="preserve"> </w:t>
      </w:r>
      <w:r w:rsidR="006E76C1" w:rsidRPr="006E76C1">
        <w:rPr>
          <w:i/>
          <w:iCs/>
          <w:szCs w:val="28"/>
        </w:rPr>
        <w:t>Wage Equality</w:t>
      </w:r>
      <w:r w:rsidR="006E76C1">
        <w:rPr>
          <w:szCs w:val="28"/>
        </w:rPr>
        <w:t xml:space="preserve"> </w:t>
      </w:r>
      <w:r>
        <w:rPr>
          <w:szCs w:val="28"/>
        </w:rPr>
        <w:t xml:space="preserve">distribution in </w:t>
      </w:r>
      <w:r w:rsidR="00B676B4">
        <w:rPr>
          <w:szCs w:val="28"/>
        </w:rPr>
        <w:t xml:space="preserve">both </w:t>
      </w:r>
      <w:r>
        <w:rPr>
          <w:szCs w:val="28"/>
        </w:rPr>
        <w:t>the Rank 2</w:t>
      </w:r>
      <w:r w:rsidR="006E76C1">
        <w:rPr>
          <w:szCs w:val="28"/>
        </w:rPr>
        <w:t xml:space="preserve"> and</w:t>
      </w:r>
      <w:r>
        <w:rPr>
          <w:szCs w:val="28"/>
        </w:rPr>
        <w:t xml:space="preserve"> Planner scenarios</w:t>
      </w:r>
      <w:r w:rsidRPr="00153306">
        <w:rPr>
          <w:szCs w:val="28"/>
        </w:rPr>
        <w:t>.</w:t>
      </w:r>
      <w:r w:rsidR="00153306" w:rsidRPr="00153306">
        <w:rPr>
          <w:rStyle w:val="FootnoteReference"/>
          <w:szCs w:val="28"/>
        </w:rPr>
        <w:footnoteReference w:id="32"/>
      </w:r>
      <w:r w:rsidRPr="00153306">
        <w:rPr>
          <w:szCs w:val="28"/>
        </w:rPr>
        <w:t xml:space="preserve"> W</w:t>
      </w:r>
      <w:r>
        <w:rPr>
          <w:szCs w:val="28"/>
        </w:rPr>
        <w:t xml:space="preserve">e look at </w:t>
      </w:r>
      <w:r w:rsidR="006E76C1">
        <w:rPr>
          <w:szCs w:val="28"/>
        </w:rPr>
        <w:t>this</w:t>
      </w:r>
      <w:r>
        <w:rPr>
          <w:szCs w:val="28"/>
        </w:rPr>
        <w:t xml:space="preserve"> measure of “fair mindedness” as well as our classification of selfish vot</w:t>
      </w:r>
      <w:r w:rsidR="004A6B63">
        <w:rPr>
          <w:szCs w:val="28"/>
        </w:rPr>
        <w:t>ing</w:t>
      </w:r>
      <w:r>
        <w:rPr>
          <w:szCs w:val="28"/>
        </w:rPr>
        <w:t xml:space="preserve"> in relation to </w:t>
      </w:r>
      <w:r w:rsidR="00BB5B4D">
        <w:rPr>
          <w:szCs w:val="28"/>
        </w:rPr>
        <w:t xml:space="preserve">quantity and </w:t>
      </w:r>
      <w:r w:rsidR="00153306">
        <w:rPr>
          <w:szCs w:val="28"/>
        </w:rPr>
        <w:t>quality</w:t>
      </w:r>
      <w:r>
        <w:rPr>
          <w:szCs w:val="28"/>
        </w:rPr>
        <w:t xml:space="preserve"> responses to working under the </w:t>
      </w:r>
      <w:r w:rsidRPr="00E5242A">
        <w:rPr>
          <w:i/>
          <w:iCs/>
          <w:szCs w:val="28"/>
        </w:rPr>
        <w:t>Wage Equality</w:t>
      </w:r>
      <w:r>
        <w:rPr>
          <w:szCs w:val="28"/>
        </w:rPr>
        <w:t xml:space="preserve"> distri</w:t>
      </w:r>
      <w:r w:rsidR="00195676">
        <w:rPr>
          <w:szCs w:val="28"/>
        </w:rPr>
        <w:t>bution in Table 10</w:t>
      </w:r>
      <w:r>
        <w:rPr>
          <w:szCs w:val="28"/>
        </w:rPr>
        <w:t>.</w:t>
      </w:r>
      <w:r w:rsidR="004A6B63">
        <w:rPr>
          <w:rStyle w:val="FootnoteReference"/>
          <w:szCs w:val="28"/>
        </w:rPr>
        <w:footnoteReference w:id="33"/>
      </w:r>
    </w:p>
    <w:p w14:paraId="5AC24271" w14:textId="4813BC55" w:rsidR="00195676" w:rsidRPr="00195676" w:rsidRDefault="00195676" w:rsidP="00195676">
      <w:pPr>
        <w:pStyle w:val="BodyText"/>
        <w:spacing w:after="0"/>
        <w:ind w:firstLine="0"/>
        <w:jc w:val="center"/>
        <w:rPr>
          <w:b/>
          <w:szCs w:val="28"/>
        </w:rPr>
      </w:pPr>
      <w:r w:rsidRPr="00195676">
        <w:rPr>
          <w:b/>
          <w:szCs w:val="28"/>
        </w:rPr>
        <w:t xml:space="preserve">[Table 10 - </w:t>
      </w:r>
      <w:r w:rsidRPr="00195676">
        <w:rPr>
          <w:b/>
        </w:rPr>
        <w:t>Response to Wage Equality by “Fair Minded” Workers]</w:t>
      </w:r>
    </w:p>
    <w:p w14:paraId="4A5FD7F2" w14:textId="77EB6579" w:rsidR="00392A72" w:rsidRDefault="00634189" w:rsidP="0002208D">
      <w:pPr>
        <w:pStyle w:val="BodyText"/>
        <w:spacing w:after="0"/>
        <w:ind w:firstLine="360"/>
        <w:rPr>
          <w:szCs w:val="28"/>
        </w:rPr>
      </w:pPr>
      <w:r>
        <w:rPr>
          <w:szCs w:val="28"/>
        </w:rPr>
        <w:t xml:space="preserve">We present </w:t>
      </w:r>
      <w:r w:rsidR="00BB5B4D">
        <w:rPr>
          <w:szCs w:val="28"/>
        </w:rPr>
        <w:t>six</w:t>
      </w:r>
      <w:r>
        <w:rPr>
          <w:szCs w:val="28"/>
        </w:rPr>
        <w:t xml:space="preserve"> specifications which allow for slightly different comparisons; our first specification isolates the </w:t>
      </w:r>
      <w:r w:rsidR="00392A72">
        <w:rPr>
          <w:szCs w:val="28"/>
        </w:rPr>
        <w:t xml:space="preserve">quantity </w:t>
      </w:r>
      <w:r>
        <w:rPr>
          <w:szCs w:val="28"/>
        </w:rPr>
        <w:t xml:space="preserve">response of “fair minded” subjects, the second allows a relative comparison the </w:t>
      </w:r>
      <w:r w:rsidR="00392A72">
        <w:rPr>
          <w:szCs w:val="28"/>
        </w:rPr>
        <w:t xml:space="preserve">quantity </w:t>
      </w:r>
      <w:r>
        <w:rPr>
          <w:szCs w:val="28"/>
        </w:rPr>
        <w:t xml:space="preserve">response of “fair minded” subjects to the response of other subjects, and the last controls for </w:t>
      </w:r>
      <w:r w:rsidR="00BA45CC">
        <w:rPr>
          <w:szCs w:val="28"/>
        </w:rPr>
        <w:t xml:space="preserve">our </w:t>
      </w:r>
      <w:r>
        <w:rPr>
          <w:szCs w:val="28"/>
        </w:rPr>
        <w:t>selfish vot</w:t>
      </w:r>
      <w:r w:rsidR="00582BE5">
        <w:rPr>
          <w:szCs w:val="28"/>
        </w:rPr>
        <w:t>ing classification.</w:t>
      </w:r>
      <w:r w:rsidR="00BA45CC">
        <w:rPr>
          <w:szCs w:val="28"/>
        </w:rPr>
        <w:t xml:space="preserve"> A subject could be classified as both “fair minded” and “selfish</w:t>
      </w:r>
      <w:r w:rsidR="00582BE5">
        <w:rPr>
          <w:szCs w:val="28"/>
        </w:rPr>
        <w:t>”.</w:t>
      </w:r>
      <w:r w:rsidR="00BA45CC">
        <w:rPr>
          <w:szCs w:val="28"/>
        </w:rPr>
        <w:t xml:space="preserve"> This </w:t>
      </w:r>
      <w:r w:rsidR="00392A72">
        <w:rPr>
          <w:szCs w:val="28"/>
        </w:rPr>
        <w:t>third</w:t>
      </w:r>
      <w:r w:rsidR="00BA45CC">
        <w:rPr>
          <w:szCs w:val="28"/>
        </w:rPr>
        <w:t xml:space="preserve"> specification is meant to check if the “fair minded” response is being driven by subjects als</w:t>
      </w:r>
      <w:r w:rsidR="00582BE5">
        <w:rPr>
          <w:szCs w:val="28"/>
        </w:rPr>
        <w:t>o classified as selfish voters.</w:t>
      </w:r>
      <w:r w:rsidR="00392A72">
        <w:rPr>
          <w:szCs w:val="28"/>
        </w:rPr>
        <w:t xml:space="preserve"> Specifications four through six follow the same identification pattern but look at inaccuracy rates.</w:t>
      </w:r>
      <w:r w:rsidR="00BA45CC">
        <w:rPr>
          <w:szCs w:val="28"/>
        </w:rPr>
        <w:t xml:space="preserve"> </w:t>
      </w:r>
    </w:p>
    <w:p w14:paraId="48596E68" w14:textId="6B663082" w:rsidR="00515450" w:rsidRDefault="00515450" w:rsidP="0002208D">
      <w:pPr>
        <w:pStyle w:val="BodyText"/>
        <w:spacing w:after="0"/>
        <w:ind w:firstLine="360"/>
        <w:rPr>
          <w:szCs w:val="28"/>
        </w:rPr>
      </w:pPr>
      <w:r>
        <w:rPr>
          <w:szCs w:val="28"/>
        </w:rPr>
        <w:t xml:space="preserve">What jumps out immediately is that </w:t>
      </w:r>
      <w:r w:rsidR="00B676B4">
        <w:rPr>
          <w:szCs w:val="28"/>
        </w:rPr>
        <w:t xml:space="preserve">“fair minded” </w:t>
      </w:r>
      <w:r>
        <w:rPr>
          <w:szCs w:val="28"/>
        </w:rPr>
        <w:t xml:space="preserve">quantity responses </w:t>
      </w:r>
      <w:r w:rsidR="00B676B4">
        <w:rPr>
          <w:szCs w:val="28"/>
        </w:rPr>
        <w:t xml:space="preserve">to wage equality </w:t>
      </w:r>
      <w:r>
        <w:rPr>
          <w:szCs w:val="28"/>
        </w:rPr>
        <w:t>are negative</w:t>
      </w:r>
      <w:r w:rsidR="00B676B4">
        <w:rPr>
          <w:szCs w:val="28"/>
        </w:rPr>
        <w:t xml:space="preserve"> in all of our specifications</w:t>
      </w:r>
      <w:r>
        <w:rPr>
          <w:szCs w:val="28"/>
        </w:rPr>
        <w:t>.</w:t>
      </w:r>
      <w:r w:rsidR="00BA45CC">
        <w:rPr>
          <w:szCs w:val="28"/>
        </w:rPr>
        <w:t xml:space="preserve"> That is to say, “fair minded” subjects produced less under </w:t>
      </w:r>
      <w:r w:rsidR="00BA45CC" w:rsidRPr="00BA45CC">
        <w:rPr>
          <w:i/>
          <w:iCs/>
          <w:szCs w:val="28"/>
        </w:rPr>
        <w:t>Wage Equality</w:t>
      </w:r>
      <w:r w:rsidR="00BA45CC">
        <w:rPr>
          <w:szCs w:val="28"/>
        </w:rPr>
        <w:t xml:space="preserve"> than other distributions, responded more negatively to </w:t>
      </w:r>
      <w:r w:rsidR="00BA45CC" w:rsidRPr="00BA45CC">
        <w:rPr>
          <w:i/>
          <w:iCs/>
          <w:szCs w:val="28"/>
        </w:rPr>
        <w:t>Wage Equality</w:t>
      </w:r>
      <w:r w:rsidR="00BA45CC">
        <w:rPr>
          <w:szCs w:val="28"/>
        </w:rPr>
        <w:t xml:space="preserve"> than other subjects, and that the “fair mi</w:t>
      </w:r>
      <w:r w:rsidR="009A2F0E">
        <w:rPr>
          <w:szCs w:val="28"/>
        </w:rPr>
        <w:t>n</w:t>
      </w:r>
      <w:r w:rsidR="00BA45CC">
        <w:rPr>
          <w:szCs w:val="28"/>
        </w:rPr>
        <w:t xml:space="preserve">ded” response was not merely a result of </w:t>
      </w:r>
      <w:r w:rsidR="009A2F0E">
        <w:rPr>
          <w:szCs w:val="28"/>
        </w:rPr>
        <w:t>selfish voters who were also classified as both “fair minded.” That said, these results were only statistically significant in the case of the isolated “fair minded” response in the RANDOM condition.</w:t>
      </w:r>
      <w:r>
        <w:rPr>
          <w:szCs w:val="28"/>
        </w:rPr>
        <w:t xml:space="preserve"> </w:t>
      </w:r>
    </w:p>
    <w:p w14:paraId="52F88A3D" w14:textId="4F432543" w:rsidR="0086063D" w:rsidRDefault="00392A72" w:rsidP="00582BE5">
      <w:pPr>
        <w:pStyle w:val="BodyText"/>
        <w:spacing w:after="0"/>
        <w:ind w:firstLine="360"/>
        <w:rPr>
          <w:szCs w:val="28"/>
        </w:rPr>
      </w:pPr>
      <w:r>
        <w:rPr>
          <w:szCs w:val="28"/>
        </w:rPr>
        <w:t>Regressions</w:t>
      </w:r>
      <w:r w:rsidR="00515450">
        <w:rPr>
          <w:szCs w:val="28"/>
        </w:rPr>
        <w:t xml:space="preserve"> on error rates show a </w:t>
      </w:r>
      <w:r>
        <w:rPr>
          <w:szCs w:val="28"/>
        </w:rPr>
        <w:t xml:space="preserve">less consistent pattern in that the quality response of “fair minded” subjects was in opposite directions in our two conditions. That said. The response was not significant in the EARNED condition, while it was highly significant in the RANDOM </w:t>
      </w:r>
      <w:r>
        <w:rPr>
          <w:szCs w:val="28"/>
        </w:rPr>
        <w:lastRenderedPageBreak/>
        <w:t xml:space="preserve">condition. </w:t>
      </w:r>
      <w:r w:rsidR="00582BE5">
        <w:rPr>
          <w:szCs w:val="28"/>
        </w:rPr>
        <w:t>Focusing</w:t>
      </w:r>
      <w:r>
        <w:rPr>
          <w:szCs w:val="28"/>
        </w:rPr>
        <w:t xml:space="preserve"> on the RANDOM condition, we see that “fair minded” subjects produced much higher quality output when working under wage equality, that this response was significantly greater than the response of other subjects, and that this response remains when controlling for our selfish voting classification.</w:t>
      </w:r>
    </w:p>
    <w:p w14:paraId="6D418F95" w14:textId="407B3CA9" w:rsidR="00392A72" w:rsidRPr="00515450" w:rsidRDefault="00392A72" w:rsidP="00515450">
      <w:pPr>
        <w:pStyle w:val="BodyText"/>
        <w:ind w:firstLine="360"/>
        <w:rPr>
          <w:szCs w:val="28"/>
        </w:rPr>
      </w:pPr>
      <w:r>
        <w:rPr>
          <w:szCs w:val="28"/>
        </w:rPr>
        <w:t xml:space="preserve">Looking at the quantity and quality results together, we see in the RANDOM condition a clear </w:t>
      </w:r>
      <w:r w:rsidR="008F5C03">
        <w:rPr>
          <w:szCs w:val="28"/>
        </w:rPr>
        <w:t>case</w:t>
      </w:r>
      <w:r w:rsidR="00582BE5">
        <w:rPr>
          <w:szCs w:val="28"/>
        </w:rPr>
        <w:t xml:space="preserve"> of subjects working slower</w:t>
      </w:r>
      <w:r w:rsidR="008F5C03">
        <w:rPr>
          <w:szCs w:val="28"/>
        </w:rPr>
        <w:t xml:space="preserve"> but more carefully. </w:t>
      </w:r>
      <w:r w:rsidR="0062336A">
        <w:rPr>
          <w:szCs w:val="28"/>
        </w:rPr>
        <w:t>It is not clear, of course, to what extent this response can be gen</w:t>
      </w:r>
      <w:r w:rsidR="00582BE5">
        <w:rPr>
          <w:szCs w:val="28"/>
        </w:rPr>
        <w:t>eralized</w:t>
      </w:r>
      <w:r w:rsidR="0062336A">
        <w:rPr>
          <w:szCs w:val="28"/>
        </w:rPr>
        <w:t>. Still, it is worth highlighting that in the context of piece-rate wage</w:t>
      </w:r>
      <w:r w:rsidR="00582BE5">
        <w:rPr>
          <w:szCs w:val="28"/>
        </w:rPr>
        <w:t>s, this type of response is</w:t>
      </w:r>
      <w:r w:rsidR="0062336A">
        <w:rPr>
          <w:szCs w:val="28"/>
        </w:rPr>
        <w:t xml:space="preserve"> beneficial for firms. The reduced quantity, from the firm</w:t>
      </w:r>
      <w:r w:rsidR="00582BE5">
        <w:rPr>
          <w:szCs w:val="28"/>
        </w:rPr>
        <w:t>’s</w:t>
      </w:r>
      <w:r w:rsidR="0062336A">
        <w:rPr>
          <w:szCs w:val="28"/>
        </w:rPr>
        <w:t xml:space="preserve"> perspective, </w:t>
      </w:r>
      <w:r w:rsidR="00582BE5">
        <w:rPr>
          <w:szCs w:val="28"/>
        </w:rPr>
        <w:t>matters little</w:t>
      </w:r>
      <w:r w:rsidR="00E65091">
        <w:rPr>
          <w:szCs w:val="28"/>
        </w:rPr>
        <w:t xml:space="preserve"> since wages are tied directly to quantity. The increased quality, on the other hand, is a cle</w:t>
      </w:r>
      <w:r w:rsidR="00582BE5">
        <w:rPr>
          <w:szCs w:val="28"/>
        </w:rPr>
        <w:t>ar benefit, as firms</w:t>
      </w:r>
      <w:r w:rsidR="00E65091">
        <w:rPr>
          <w:szCs w:val="28"/>
        </w:rPr>
        <w:t xml:space="preserve"> receive a higher quality of output for the same cost. The situation calls to mind a gift exchange, where “fair minded” workers reward firms with higher quality output after receiving an equitable wage distribution. </w:t>
      </w:r>
      <w:r w:rsidR="00B4522F">
        <w:rPr>
          <w:szCs w:val="28"/>
        </w:rPr>
        <w:t>In order to gain confidence in such a story, however, more investigation is necessary, as this story is but one potential explanation of our results.</w:t>
      </w:r>
    </w:p>
    <w:p w14:paraId="06FF08D3" w14:textId="70E8A1F1" w:rsidR="00CA2FEA" w:rsidRPr="00FB2DDE" w:rsidRDefault="00515450" w:rsidP="00CA2FEA">
      <w:pPr>
        <w:pStyle w:val="BodyText"/>
        <w:spacing w:after="0"/>
        <w:ind w:firstLine="0"/>
        <w:rPr>
          <w:b/>
          <w:bCs/>
          <w:sz w:val="28"/>
          <w:szCs w:val="28"/>
        </w:rPr>
      </w:pPr>
      <w:proofErr w:type="gramStart"/>
      <w:r>
        <w:rPr>
          <w:b/>
          <w:bCs/>
          <w:sz w:val="28"/>
          <w:szCs w:val="28"/>
        </w:rPr>
        <w:t>4</w:t>
      </w:r>
      <w:r w:rsidR="00CA2FEA" w:rsidRPr="00FB2DDE">
        <w:rPr>
          <w:b/>
          <w:bCs/>
          <w:sz w:val="28"/>
          <w:szCs w:val="28"/>
        </w:rPr>
        <w:t xml:space="preserve">  </w:t>
      </w:r>
      <w:r w:rsidR="00CA2FEA">
        <w:rPr>
          <w:b/>
          <w:bCs/>
          <w:sz w:val="28"/>
          <w:szCs w:val="28"/>
        </w:rPr>
        <w:t>Discussion</w:t>
      </w:r>
      <w:proofErr w:type="gramEnd"/>
      <w:r w:rsidR="00CA2FEA">
        <w:rPr>
          <w:b/>
          <w:bCs/>
          <w:sz w:val="28"/>
          <w:szCs w:val="28"/>
        </w:rPr>
        <w:t xml:space="preserve"> and </w:t>
      </w:r>
      <w:r w:rsidR="00CA2FEA" w:rsidRPr="00FB2DDE">
        <w:rPr>
          <w:b/>
          <w:bCs/>
          <w:sz w:val="28"/>
          <w:szCs w:val="28"/>
        </w:rPr>
        <w:t>Concluding Remarks</w:t>
      </w:r>
    </w:p>
    <w:p w14:paraId="01023FD4" w14:textId="39EF0007" w:rsidR="00CA2FEA" w:rsidRDefault="00CA2FEA" w:rsidP="00153306">
      <w:pPr>
        <w:pStyle w:val="BodyText"/>
        <w:spacing w:after="0"/>
        <w:ind w:firstLine="0"/>
      </w:pPr>
      <w:r>
        <w:t xml:space="preserve">The main motivation of this paper is twofold. First, we examine people’s preferences over how piece-rate wages are distributed among groups of workers, when faced with a menu of possible distributions that differ in their degree of: equality, </w:t>
      </w:r>
      <w:r w:rsidR="00360095">
        <w:t>efficiency</w:t>
      </w:r>
      <w:r>
        <w:t>, and implied final income equality.</w:t>
      </w:r>
      <w:r w:rsidR="001905E7">
        <w:t xml:space="preserve"> </w:t>
      </w:r>
      <w:r w:rsidR="001905E7" w:rsidRPr="00153306">
        <w:t>Substantial research attention has been geared toward understanding peoples’ preferences for ex-post in</w:t>
      </w:r>
      <w:r w:rsidR="001905E7">
        <w:t>come redistribution.</w:t>
      </w:r>
      <w:r w:rsidR="001905E7" w:rsidRPr="00153306">
        <w:t xml:space="preserve"> We aim to complement this literature by examining ex-ante preferences over how piece-rate wage</w:t>
      </w:r>
      <w:r w:rsidR="001905E7">
        <w:t xml:space="preserve">s are distributed among workers, which </w:t>
      </w:r>
      <w:r w:rsidR="001905E7" w:rsidRPr="00153306">
        <w:t xml:space="preserve">in combination with subsequent effort provision, ultimately plays a large role in shaping the distribution of final incomes. </w:t>
      </w:r>
      <w:r>
        <w:t>Second, we examine how these different wage distributions impact worker output, both in terms of quantity and quality of output</w:t>
      </w:r>
      <w:r w:rsidR="00153306">
        <w:t xml:space="preserve"> using a real-effort experiment</w:t>
      </w:r>
      <w:r>
        <w:t>. Importantly, by combining preference data with productivity data, we are able to empirically examine plausibly interesting interactions a</w:t>
      </w:r>
      <w:r w:rsidR="00153306">
        <w:t xml:space="preserve">t the individual worker level. </w:t>
      </w:r>
      <w:r w:rsidR="00F66BAF" w:rsidRPr="00153306">
        <w:t>More generally, we see our study as being applicable in settings where final incomes are (at least in part) performance based (e.g., performance-bas</w:t>
      </w:r>
      <w:r w:rsidR="00F66BAF">
        <w:t>ed bonuses or commissions),</w:t>
      </w:r>
      <w:r w:rsidR="00F66BAF" w:rsidRPr="00153306">
        <w:t xml:space="preserve"> which are becoming increasing more prevalent across a host of different industries and occ</w:t>
      </w:r>
      <w:r w:rsidR="00F66BAF">
        <w:t>upations (Lemieux et al., 2009).</w:t>
      </w:r>
    </w:p>
    <w:p w14:paraId="4E574BD5" w14:textId="3EE11354" w:rsidR="00CA2FEA" w:rsidRDefault="00CA2FEA" w:rsidP="00CA2FEA">
      <w:pPr>
        <w:pStyle w:val="BodyText"/>
        <w:spacing w:after="0"/>
      </w:pPr>
      <w:r>
        <w:t xml:space="preserve">Summarizing our main results regarding wage-distribution preferences, we find significant heterogeneity. When participant workers are acting as a </w:t>
      </w:r>
      <w:r w:rsidRPr="00563751">
        <w:rPr>
          <w:i/>
        </w:rPr>
        <w:t xml:space="preserve">social </w:t>
      </w:r>
      <w:r>
        <w:rPr>
          <w:i/>
        </w:rPr>
        <w:t>planner</w:t>
      </w:r>
      <w:r>
        <w:t xml:space="preserve"> (deciding a wage distribution for another group of workers) or from </w:t>
      </w:r>
      <w:r>
        <w:rPr>
          <w:i/>
        </w:rPr>
        <w:t xml:space="preserve">behind the veil </w:t>
      </w:r>
      <w:r>
        <w:t xml:space="preserve">(when they don’t know with </w:t>
      </w:r>
      <w:r>
        <w:lastRenderedPageBreak/>
        <w:t>certainty where in the group they rank and hence how they will be affected), the majority of people (roughly 55%) prefer equal wages, despite it having the lowest average wage (i.</w:t>
      </w:r>
      <w:r w:rsidR="00360095">
        <w:t>e., being the most inefficient);</w:t>
      </w:r>
      <w:r>
        <w:t xml:space="preserve"> </w:t>
      </w:r>
      <w:r w:rsidR="00360095">
        <w:t xml:space="preserve">thus, expressing a preference for trading-off overall efficiency for (ex-ante) equality in piece-rate wages.  </w:t>
      </w:r>
      <w:r>
        <w:t>However, when workers are asked to choose their preferred distribution assuming they know their rank within the group, we observe significant non-stationarity in preferences, and people become much more selfish. Thus, workers appear to like the idea of wage equality, so long as they can’t selfishly benefit from a more unequal pay</w:t>
      </w:r>
      <w:r w:rsidR="00360095">
        <w:t xml:space="preserve"> (i.e., they incur a cost to express a preference for equality)</w:t>
      </w:r>
      <w:r>
        <w:t>. Namely, if they are highly ranked, then they instead prefer a more unequal wage distribution that rewards the high-rank worker with a higher wage. In a similar vein, if workers are ranked low, they actually prefer a somewhat perverse wage distribution that provides the low ranked worker with the highest wage. Lastly, we see that merit does impact wage-distribution preferences. Most notably, the lowest rank workers are much less likely to vote for the distribution that gives them the higher wage (in favor of wage equality), when rank is earned, compared to randomly assigned; this indicates that these lower ranked workers exhibit less selfish voting when their low rank is deserved.</w:t>
      </w:r>
    </w:p>
    <w:p w14:paraId="4A20B39C" w14:textId="3EC7FC44" w:rsidR="00AD55EB" w:rsidRDefault="00CA2FEA" w:rsidP="00AD55EB">
      <w:pPr>
        <w:pStyle w:val="BodyText"/>
        <w:spacing w:after="0"/>
      </w:pPr>
      <w:r w:rsidRPr="00C867B5">
        <w:t xml:space="preserve">Our results regarding </w:t>
      </w:r>
      <w:r>
        <w:t>piece-rate</w:t>
      </w:r>
      <w:r w:rsidR="00582BE5">
        <w:t>,</w:t>
      </w:r>
      <w:r>
        <w:t xml:space="preserve"> </w:t>
      </w:r>
      <w:r w:rsidRPr="00C867B5">
        <w:t>wage-distribution prefere</w:t>
      </w:r>
      <w:r>
        <w:t>nces point toward</w:t>
      </w:r>
      <w:r w:rsidRPr="00C867B5">
        <w:t xml:space="preserve"> a more nuanced view</w:t>
      </w:r>
      <w:r>
        <w:t xml:space="preserve"> of redistributive preferences</w:t>
      </w:r>
      <w:r w:rsidRPr="00C867B5">
        <w:t>. Namely, when acting as a planner or behind the vei</w:t>
      </w:r>
      <w:r w:rsidR="00582BE5">
        <w:t>l of ignorance, most</w:t>
      </w:r>
      <w:r w:rsidRPr="00C867B5">
        <w:t xml:space="preserve"> workers expressed a preference for less</w:t>
      </w:r>
      <w:r>
        <w:t xml:space="preserve"> </w:t>
      </w:r>
      <w:r w:rsidRPr="00BE5DDF">
        <w:rPr>
          <w:i/>
        </w:rPr>
        <w:t xml:space="preserve">ex-ante </w:t>
      </w:r>
      <w:r w:rsidRPr="00582BE5">
        <w:t xml:space="preserve">wage </w:t>
      </w:r>
      <w:r w:rsidRPr="00C867B5">
        <w:t xml:space="preserve">inequality and were willing to trade </w:t>
      </w:r>
      <w:r>
        <w:t xml:space="preserve">off </w:t>
      </w:r>
      <w:r w:rsidR="00582BE5">
        <w:t>lower average wages</w:t>
      </w:r>
      <w:r w:rsidRPr="00C867B5">
        <w:t xml:space="preserve"> in favor of an equal wage distribution. While the equal wage distribution does generate a more equal final income distribution (compared the a</w:t>
      </w:r>
      <w:r>
        <w:t>lternative</w:t>
      </w:r>
      <w:r w:rsidRPr="00C867B5">
        <w:t xml:space="preserve"> wage inequality distribution), it is important to note that </w:t>
      </w:r>
      <w:r>
        <w:t>it does generate</w:t>
      </w:r>
      <w:r w:rsidRPr="00C867B5">
        <w:t xml:space="preserve"> some inequality in final incomes because of i</w:t>
      </w:r>
      <w:r>
        <w:t>nherent differences in ab</w:t>
      </w:r>
      <w:r w:rsidR="00582BE5">
        <w:t>ility and consequent</w:t>
      </w:r>
      <w:r>
        <w:t xml:space="preserve"> levels of output</w:t>
      </w:r>
      <w:r w:rsidRPr="00C867B5">
        <w:t>.</w:t>
      </w:r>
      <w:r>
        <w:t xml:space="preserve"> Furthermore,</w:t>
      </w:r>
      <w:r w:rsidRPr="00C867B5">
        <w:t xml:space="preserve"> the </w:t>
      </w:r>
      <w:r w:rsidR="00582BE5">
        <w:rPr>
          <w:i/>
        </w:rPr>
        <w:t>Wage I</w:t>
      </w:r>
      <w:r w:rsidR="007339C0">
        <w:rPr>
          <w:i/>
        </w:rPr>
        <w:t>nversion</w:t>
      </w:r>
      <w:r w:rsidRPr="00C867B5">
        <w:rPr>
          <w:i/>
        </w:rPr>
        <w:t xml:space="preserve"> </w:t>
      </w:r>
      <w:r>
        <w:t>distribution, which</w:t>
      </w:r>
      <w:r w:rsidRPr="00C867B5">
        <w:t xml:space="preserve"> would plausibly generate more income equality than the </w:t>
      </w:r>
      <w:r w:rsidR="00582BE5">
        <w:rPr>
          <w:i/>
        </w:rPr>
        <w:t>Wage E</w:t>
      </w:r>
      <w:r w:rsidRPr="00C867B5">
        <w:rPr>
          <w:i/>
        </w:rPr>
        <w:t>quality</w:t>
      </w:r>
      <w:r w:rsidRPr="00C867B5">
        <w:t xml:space="preserve"> distribution, was the least </w:t>
      </w:r>
      <w:r>
        <w:t>preferred distribution</w:t>
      </w:r>
      <w:r w:rsidRPr="00C867B5">
        <w:t>. T</w:t>
      </w:r>
      <w:r>
        <w:t>hus, our results suggest that in an effort to reduce high levels of income inequality, policies aimed at reducing w</w:t>
      </w:r>
      <w:r w:rsidR="00582BE5">
        <w:t>age dispersion (e.g., increasing</w:t>
      </w:r>
      <w:r>
        <w:t xml:space="preserve"> minimum wage or capping executive compensation) may be a plausible and preferred alternative to income redistributive policies (e.g., taxation and social welfare programs). The reason being that such wage policies might garner more support given they have the appeal of being perceived, ex-ante, as fairer; importantly, this could hold true even under performance-based pay where equal wage distributions can still, ultimately, generate some inequality in final incomes </w:t>
      </w:r>
      <w:r>
        <w:lastRenderedPageBreak/>
        <w:t xml:space="preserve">based </w:t>
      </w:r>
      <w:r w:rsidR="007339C0">
        <w:t xml:space="preserve">on differences in worker-level effort. Overall, our results seem to largely support the narrative of equality of opportunity or, alternatively stated, equal pay for equal work. </w:t>
      </w:r>
    </w:p>
    <w:p w14:paraId="1166B457" w14:textId="2C760480" w:rsidR="00AD55EB" w:rsidRDefault="00AD55EB" w:rsidP="00AD55EB">
      <w:pPr>
        <w:pStyle w:val="BodyText"/>
        <w:spacing w:after="0"/>
      </w:pPr>
      <w:r>
        <w:t>At the same time, there is some potential concern that compressing wages could have detrimental impacts on productivity (through altering the effort incentives), although our results would not support this view entirely. Notably, we find very little difference in quantity of output produced across the four diff</w:t>
      </w:r>
      <w:r w:rsidR="00582BE5">
        <w:t>erent distributions, especially</w:t>
      </w:r>
      <w:r>
        <w:t xml:space="preserve"> when worker ranking within the group is merit based. However, because on the nature of the real-effort work task, we also examine how the distribution of wages impacts the </w:t>
      </w:r>
      <w:r w:rsidRPr="004C508C">
        <w:rPr>
          <w:i/>
        </w:rPr>
        <w:t>quality</w:t>
      </w:r>
      <w:r w:rsidR="00582BE5">
        <w:t xml:space="preserve"> of output</w:t>
      </w:r>
      <w:r>
        <w:t xml:space="preserve">. Our results do suggest that relative pay comparisons can impact productivity more subtly, through changes in output </w:t>
      </w:r>
      <w:r w:rsidRPr="004C508C">
        <w:t>quality</w:t>
      </w:r>
      <w:r>
        <w:t xml:space="preserve">. Most notably, when high-ability workers are paid the least, they produce significantly lower-quality output. This result is similar to the findings in Gross et al. (2015) where high-ability workers reduce effort if they are paid less than the low-ability worker. Thus, under a piece-rate, our results suggest that high-ability workers may still shirk in response to low pay, albeit in a subtler way through low-quality work. We also find some evidence cutting the other way. Specifically, low-ability workers produce higher quality output when they are given the highest relative wage. Furthermore, we find some evidence implying that if worker ranks within a group are determined randomly, then unequal pay schemes might induce lower-quality output by those workers receiving the unfair wages. Lastly, we document evidence that workers who value wage equality tend to produce a lower quantity of output in exchange for a somewhat higher quality. In our view this underscores the importance of utilizing a real-effort task rich enough to allow for effort responses to manifest through both quantity and quality of output produced. Overall, these results can help to deepen our understanding of how wage distributions and relative pay comparisons impact overall productivity, beyond just the output-quantity dimension. </w:t>
      </w:r>
    </w:p>
    <w:p w14:paraId="38FB27B8" w14:textId="07E361C3" w:rsidR="00CA2FEA" w:rsidRDefault="00CA2FEA" w:rsidP="00CA2FEA">
      <w:pPr>
        <w:pStyle w:val="BodyText"/>
        <w:spacing w:after="0"/>
      </w:pPr>
      <w:r w:rsidRPr="00C4575D">
        <w:t xml:space="preserve">We acknowledge that our design is stylized and the lack of observed differences in output across the different wage distributions may be, in part, an artifact of the design. First, participant workers were not provided with a </w:t>
      </w:r>
      <w:r w:rsidRPr="00C4575D">
        <w:rPr>
          <w:i/>
        </w:rPr>
        <w:t>compelling</w:t>
      </w:r>
      <w:r w:rsidRPr="00C4575D">
        <w:t xml:space="preserve"> outside option to working,</w:t>
      </w:r>
      <w:r w:rsidRPr="00C4575D">
        <w:rPr>
          <w:rStyle w:val="FootnoteReference"/>
        </w:rPr>
        <w:footnoteReference w:id="34"/>
      </w:r>
      <w:r w:rsidRPr="00C4575D">
        <w:t xml:space="preserve"> which reduces the implicit effort </w:t>
      </w:r>
      <w:r w:rsidRPr="00C4575D">
        <w:lastRenderedPageBreak/>
        <w:t>cost (Goerg et al., 2019) and could have muted the pure</w:t>
      </w:r>
      <w:r w:rsidR="00CC4CB1">
        <w:t xml:space="preserve"> </w:t>
      </w:r>
      <w:r w:rsidRPr="00C4575D">
        <w:t>wage effect on total output.</w:t>
      </w:r>
      <w:r w:rsidR="00F66BAF">
        <w:rPr>
          <w:rStyle w:val="FootnoteReference"/>
        </w:rPr>
        <w:footnoteReference w:id="35"/>
      </w:r>
      <w:r w:rsidRPr="00C4575D">
        <w:t xml:space="preserve"> That said, we do observe an effort response based on the distribution of wages that manifests more subtly through changes in quality of output produced. One way to interpret this is that in work environments where explicitly “opting out” of work is less realistic (e.g., working on an assembly line), the distribution of wages might impact worker productivity in meaningful ways through the more natural channel of output quality. Second, workers in our setting might have felt adequately compensated for the task, even at the lowest piece-rate. Cohn et al. (2015) find that effort responses to wages depend on the workers’ initial perception of wage, where an effort response to a wage increase is only observed for those who felt underpaid, whereas those who initially felt adequately paid or over-paid don’t show an effort response. In line with the findings from Cohn et al., such perceptions could have resulted in an inelastic response of output to changes in the wage over the range we consider (Araujo et al., 2016). That said, </w:t>
      </w:r>
      <w:proofErr w:type="spellStart"/>
      <w:r w:rsidRPr="00C4575D">
        <w:t>Charness</w:t>
      </w:r>
      <w:proofErr w:type="spellEnd"/>
      <w:r w:rsidRPr="00C4575D">
        <w:t xml:space="preserve"> and Kuhn (2007) also find little effort response to changes in wages and they aptly note that there is a difference between caring about relative wages and actually acting on them</w:t>
      </w:r>
      <w:r w:rsidR="00AD55EB">
        <w:t>.</w:t>
      </w:r>
      <w:r w:rsidRPr="00C4575D">
        <w:t xml:space="preserve"> </w:t>
      </w:r>
      <w:r w:rsidR="00AD55EB">
        <w:t xml:space="preserve">Of course, </w:t>
      </w:r>
      <w:r w:rsidRPr="00C4575D">
        <w:t xml:space="preserve">our </w:t>
      </w:r>
      <w:r w:rsidR="00AD55EB">
        <w:t xml:space="preserve">quality </w:t>
      </w:r>
      <w:r w:rsidRPr="00C4575D">
        <w:t>results suggest that workers may</w:t>
      </w:r>
      <w:r w:rsidR="00AD55EB">
        <w:t xml:space="preserve"> indeed have been sufficiently motivated but chose to</w:t>
      </w:r>
      <w:r w:rsidRPr="00C4575D">
        <w:t xml:space="preserve"> act on these </w:t>
      </w:r>
      <w:r w:rsidR="00AD55EB">
        <w:t>motivations</w:t>
      </w:r>
      <w:r w:rsidRPr="00C4575D">
        <w:t xml:space="preserve"> through the alternative dimension of quality. Despite the aforementioned limitations, we view our results as being informative in the narrowest scope to workplace settings where compensation is (partly) performance-based and where explicitly “opting-out” of work may be infeasible or unrealistic.  </w:t>
      </w:r>
    </w:p>
    <w:p w14:paraId="43131DFA" w14:textId="77777777" w:rsidR="001905E7" w:rsidRDefault="00CA2FEA" w:rsidP="001905E7">
      <w:pPr>
        <w:pStyle w:val="BodyText"/>
        <w:spacing w:after="0"/>
      </w:pPr>
      <w:r w:rsidRPr="00C867B5">
        <w:t xml:space="preserve">Topics </w:t>
      </w:r>
      <w:r>
        <w:t>surrounding the degree of</w:t>
      </w:r>
      <w:r w:rsidRPr="00C867B5">
        <w:t xml:space="preserve"> inequality continue to remain the focus of </w:t>
      </w:r>
      <w:r>
        <w:t>important scholarly debate (</w:t>
      </w:r>
      <w:r w:rsidRPr="00C867B5">
        <w:t xml:space="preserve">Piketty, 2014; Piketty &amp; </w:t>
      </w:r>
      <w:proofErr w:type="spellStart"/>
      <w:r w:rsidRPr="00C867B5">
        <w:t>Saez</w:t>
      </w:r>
      <w:proofErr w:type="spellEnd"/>
      <w:r w:rsidRPr="00C867B5">
        <w:t xml:space="preserve">, 2003; 2014; Piketty &amp; Zucman, 2014). Large-scale survey studies by </w:t>
      </w:r>
      <w:proofErr w:type="spellStart"/>
      <w:r w:rsidRPr="00C867B5">
        <w:t>Alesina</w:t>
      </w:r>
      <w:proofErr w:type="spellEnd"/>
      <w:r w:rsidRPr="00C867B5">
        <w:t xml:space="preserve"> &amp; La Ferrara (2005), Norton &amp; </w:t>
      </w:r>
      <w:proofErr w:type="spellStart"/>
      <w:r w:rsidRPr="00C867B5">
        <w:t>Ariely</w:t>
      </w:r>
      <w:proofErr w:type="spellEnd"/>
      <w:r w:rsidRPr="00C867B5">
        <w:t xml:space="preserve"> (2011), Cruces et al. (2013), and </w:t>
      </w:r>
      <w:proofErr w:type="spellStart"/>
      <w:r w:rsidRPr="00C867B5">
        <w:t>Kuziemko</w:t>
      </w:r>
      <w:proofErr w:type="spellEnd"/>
      <w:r w:rsidRPr="00C867B5">
        <w:t xml:space="preserve"> et al. (2015) show that people seem to have a preference</w:t>
      </w:r>
      <w:r>
        <w:t xml:space="preserve"> for less income inequality. B</w:t>
      </w:r>
      <w:r w:rsidRPr="00C867B5">
        <w:t>etter understanding preferences over wage distributions and their possible impact on productivity strikes us as an important step in the process of better understanding views on income inequality</w:t>
      </w:r>
      <w:r w:rsidR="001905E7">
        <w:t xml:space="preserve"> and implications of </w:t>
      </w:r>
      <w:r w:rsidR="001905E7" w:rsidRPr="00C867B5">
        <w:t>policies aimed at reducing the pay gap within firms</w:t>
      </w:r>
      <w:r w:rsidRPr="00C867B5">
        <w:t xml:space="preserve">. </w:t>
      </w:r>
      <w:proofErr w:type="spellStart"/>
      <w:r w:rsidRPr="00C867B5">
        <w:t>Kiatpongsan</w:t>
      </w:r>
      <w:proofErr w:type="spellEnd"/>
      <w:r w:rsidRPr="00C867B5">
        <w:t xml:space="preserve"> &amp; Norton (2014) provide </w:t>
      </w:r>
      <w:r>
        <w:t>survey evidence that people express a desire for</w:t>
      </w:r>
      <w:r w:rsidRPr="00C867B5">
        <w:t xml:space="preserve"> more equal pay withi</w:t>
      </w:r>
      <w:r>
        <w:t>n firms. Our incentivized wage-</w:t>
      </w:r>
      <w:r w:rsidRPr="00C867B5">
        <w:t xml:space="preserve">distribution preference results echo this finding; the majority of </w:t>
      </w:r>
      <w:r>
        <w:t xml:space="preserve">people prefer </w:t>
      </w:r>
      <w:r>
        <w:lastRenderedPageBreak/>
        <w:t>the (</w:t>
      </w:r>
      <w:r w:rsidRPr="00A04AE6">
        <w:rPr>
          <w:i/>
        </w:rPr>
        <w:t>ex-ante</w:t>
      </w:r>
      <w:r>
        <w:t>)</w:t>
      </w:r>
      <w:r w:rsidRPr="00C867B5">
        <w:t xml:space="preserve"> equal wage</w:t>
      </w:r>
      <w:r>
        <w:t xml:space="preserve"> distribution</w:t>
      </w:r>
      <w:r w:rsidRPr="00C867B5">
        <w:t>, even if</w:t>
      </w:r>
      <w:r w:rsidR="001905E7">
        <w:t xml:space="preserve"> it is less efficient and</w:t>
      </w:r>
      <w:r w:rsidRPr="00C867B5">
        <w:t xml:space="preserve"> s</w:t>
      </w:r>
      <w:r>
        <w:t>ome</w:t>
      </w:r>
      <w:r w:rsidRPr="00C867B5">
        <w:t xml:space="preserve"> inequality arises in final incomes</w:t>
      </w:r>
      <w:r>
        <w:t xml:space="preserve"> (</w:t>
      </w:r>
      <w:r w:rsidRPr="00465905">
        <w:rPr>
          <w:i/>
        </w:rPr>
        <w:t>ex-post</w:t>
      </w:r>
      <w:r>
        <w:t>)</w:t>
      </w:r>
      <w:r w:rsidRPr="00C867B5">
        <w:t xml:space="preserve">. </w:t>
      </w:r>
    </w:p>
    <w:p w14:paraId="37572EBA" w14:textId="4F71CF3E" w:rsidR="00CA2FEA" w:rsidRDefault="00CA2FEA" w:rsidP="001905E7">
      <w:pPr>
        <w:pStyle w:val="BodyText"/>
        <w:spacing w:after="0"/>
      </w:pPr>
      <w:r>
        <w:t>More recently, a new debate has sprung about the merits of</w:t>
      </w:r>
      <w:r w:rsidRPr="00C867B5">
        <w:t xml:space="preserve"> limiting pay secrecy and making wages within firms more transparent.</w:t>
      </w:r>
      <w:r>
        <w:rPr>
          <w:rStyle w:val="FootnoteReference"/>
        </w:rPr>
        <w:footnoteReference w:id="36"/>
      </w:r>
      <w:r>
        <w:t xml:space="preserve"> While these polices do not directly alter the distribution of wages, they do reveal the wage distribution to workers. Hence, in evaluating the potential ramifications of enacting such a pay transparency policy, it is important to anticipate how workers might respond under the presence of becoming informed of the distribution of wages. Our results suggest that such policies are more likely to result in workers altering their </w:t>
      </w:r>
      <w:r w:rsidRPr="00547BE0">
        <w:rPr>
          <w:i/>
        </w:rPr>
        <w:t xml:space="preserve">quality </w:t>
      </w:r>
      <w:r>
        <w:t xml:space="preserve">of work, rather than total output (especially if there is a performance pay component). Namely, those who (perceive) being paid unfairly will shirk. Moreover, if the exposed wage distribution does not accord with workers’ ideals, the consequential impact of effort provision might be amplified. </w:t>
      </w:r>
    </w:p>
    <w:p w14:paraId="3FA8E5FC" w14:textId="74CA3A83" w:rsidR="00E63B87" w:rsidRDefault="00CA2FEA" w:rsidP="00E63B87">
      <w:pPr>
        <w:pStyle w:val="BodyText"/>
        <w:spacing w:after="0"/>
      </w:pPr>
      <w:r w:rsidRPr="00834A0F">
        <w:t>A</w:t>
      </w:r>
      <w:r>
        <w:t xml:space="preserve"> unique component of our study</w:t>
      </w:r>
      <w:r w:rsidRPr="00834A0F">
        <w:t xml:space="preserve"> is the elicitation of wage</w:t>
      </w:r>
      <w:r>
        <w:t>-</w:t>
      </w:r>
      <w:r w:rsidRPr="00834A0F">
        <w:t>dist</w:t>
      </w:r>
      <w:r>
        <w:t>ribution preferences, which enables</w:t>
      </w:r>
      <w:r w:rsidRPr="00834A0F">
        <w:t xml:space="preserve"> us to gain insights into workers’ attitudes regarding the wage distribution at their current employer, and how workers might view proposed changes that woul</w:t>
      </w:r>
      <w:r>
        <w:t>d impact the wage distribution. Having a more precise characterization of wage-distribution preferences is useful in determining how employers balance the need for inequality as an incentive mechanism with the need to maintain employee morale.</w:t>
      </w:r>
      <w:r w:rsidRPr="00834A0F">
        <w:t xml:space="preserve"> Our </w:t>
      </w:r>
      <w:r>
        <w:t xml:space="preserve">productivity </w:t>
      </w:r>
      <w:r w:rsidRPr="00834A0F">
        <w:t>results</w:t>
      </w:r>
      <w:r>
        <w:t xml:space="preserve"> suggest that policies aimed at altering the pay gap with firms, or exposing the pay dispersion within the firm,</w:t>
      </w:r>
      <w:r w:rsidRPr="00834A0F">
        <w:t xml:space="preserve"> </w:t>
      </w:r>
      <w:r>
        <w:t>might not result in large impacts on total output produced</w:t>
      </w:r>
      <w:r w:rsidRPr="00834A0F">
        <w:t>;</w:t>
      </w:r>
      <w:r>
        <w:t xml:space="preserve"> particularly in</w:t>
      </w:r>
      <w:r w:rsidRPr="00834A0F">
        <w:t xml:space="preserve"> settings where wages are merit based and there is some degree of performance pay.</w:t>
      </w:r>
      <w:r>
        <w:t xml:space="preserve"> Although, these policies could result in more subtle impacts through reductions in quality of output produced, especially if they don’t align with worker preferences.</w:t>
      </w:r>
      <w:r w:rsidR="001905E7">
        <w:rPr>
          <w:rStyle w:val="FootnoteReference"/>
        </w:rPr>
        <w:footnoteReference w:id="37"/>
      </w:r>
      <w:r>
        <w:t xml:space="preserve"> </w:t>
      </w:r>
      <w:r w:rsidRPr="00C867B5">
        <w:t>Overall, the result from our study can help to deepen our understanding of preferences over the distributio</w:t>
      </w:r>
      <w:r>
        <w:t>n of wages within firms</w:t>
      </w:r>
      <w:r w:rsidR="00257480">
        <w:t xml:space="preserve"> and how those preferences relate to preferences over final incomes,</w:t>
      </w:r>
      <w:r w:rsidRPr="00C867B5">
        <w:t xml:space="preserve"> </w:t>
      </w:r>
      <w:r w:rsidR="00257480">
        <w:t>as well as</w:t>
      </w:r>
      <w:r w:rsidRPr="00C867B5">
        <w:t xml:space="preserve"> the corresponding impact of relative pay comparisons on productivity, both in terms of quantity</w:t>
      </w:r>
      <w:r w:rsidR="00E63B87">
        <w:t xml:space="preserve"> and quality of output produced</w:t>
      </w:r>
      <w:r w:rsidR="00E76067">
        <w:t>.</w:t>
      </w:r>
    </w:p>
    <w:p w14:paraId="3F5FA11A" w14:textId="3A8487EF" w:rsidR="00E63B87" w:rsidRDefault="00E63B87" w:rsidP="00E63B87">
      <w:pPr>
        <w:pStyle w:val="BodyText"/>
        <w:spacing w:after="0"/>
      </w:pPr>
    </w:p>
    <w:p w14:paraId="095FC1BB" w14:textId="77777777" w:rsidR="00E63B87" w:rsidRDefault="00E63B87" w:rsidP="00E63B87">
      <w:pPr>
        <w:pStyle w:val="BodyText"/>
        <w:spacing w:after="0"/>
        <w:sectPr w:rsidR="00E63B87" w:rsidSect="00E63B87">
          <w:footerReference w:type="default" r:id="rId8"/>
          <w:pgSz w:w="12240" w:h="15840"/>
          <w:pgMar w:top="1440" w:right="1440" w:bottom="1440" w:left="1440" w:header="720" w:footer="720" w:gutter="0"/>
          <w:cols w:space="720"/>
          <w:docGrid w:linePitch="360"/>
        </w:sectPr>
      </w:pPr>
    </w:p>
    <w:p w14:paraId="23A37EF2" w14:textId="70554124" w:rsidR="008F5AAD" w:rsidRPr="00E63B87" w:rsidRDefault="009A193B" w:rsidP="00E63B87">
      <w:pPr>
        <w:pStyle w:val="BodyText"/>
        <w:spacing w:after="0"/>
        <w:ind w:firstLine="0"/>
      </w:pPr>
      <w:r w:rsidRPr="009A193B">
        <w:rPr>
          <w:b/>
          <w:sz w:val="28"/>
        </w:rPr>
        <w:lastRenderedPageBreak/>
        <w:t>References</w:t>
      </w:r>
    </w:p>
    <w:p w14:paraId="5249DFA2" w14:textId="77777777" w:rsidR="00757BC5" w:rsidRDefault="00757BC5" w:rsidP="00320064">
      <w:pPr>
        <w:pStyle w:val="BodyText"/>
        <w:numPr>
          <w:ilvl w:val="0"/>
          <w:numId w:val="6"/>
        </w:numPr>
        <w:spacing w:line="240" w:lineRule="auto"/>
        <w:ind w:hanging="720"/>
      </w:pPr>
      <w:proofErr w:type="spellStart"/>
      <w:r w:rsidRPr="00757BC5">
        <w:t>Abeler</w:t>
      </w:r>
      <w:proofErr w:type="spellEnd"/>
      <w:r w:rsidRPr="00757BC5">
        <w:t xml:space="preserve">, J., Altmann, S., </w:t>
      </w:r>
      <w:proofErr w:type="spellStart"/>
      <w:r w:rsidRPr="00757BC5">
        <w:t>Kube</w:t>
      </w:r>
      <w:proofErr w:type="spellEnd"/>
      <w:r w:rsidRPr="00757BC5">
        <w:t xml:space="preserve">, S., &amp; </w:t>
      </w:r>
      <w:proofErr w:type="spellStart"/>
      <w:r w:rsidRPr="00757BC5">
        <w:t>Wibral</w:t>
      </w:r>
      <w:proofErr w:type="spellEnd"/>
      <w:r w:rsidRPr="00757BC5">
        <w:t xml:space="preserve">, M. (2010). Gift Exchange and Workers’ Fairness Concerns: When Equality is Unfair. </w:t>
      </w:r>
      <w:r w:rsidRPr="00C57DDE">
        <w:rPr>
          <w:i/>
        </w:rPr>
        <w:t>Journal of the European Economic Association</w:t>
      </w:r>
      <w:r w:rsidRPr="00757BC5">
        <w:t>, 8(6), 1299-1324.</w:t>
      </w:r>
    </w:p>
    <w:p w14:paraId="77151BE5" w14:textId="77777777" w:rsidR="00E45BE5" w:rsidRDefault="00E45BE5" w:rsidP="00320064">
      <w:pPr>
        <w:pStyle w:val="BodyText"/>
        <w:numPr>
          <w:ilvl w:val="0"/>
          <w:numId w:val="6"/>
        </w:numPr>
        <w:spacing w:line="240" w:lineRule="auto"/>
        <w:ind w:hanging="720"/>
      </w:pPr>
      <w:proofErr w:type="spellStart"/>
      <w:r w:rsidRPr="00E45BE5">
        <w:t>Abeler</w:t>
      </w:r>
      <w:proofErr w:type="spellEnd"/>
      <w:r w:rsidRPr="00E45BE5">
        <w:t xml:space="preserve">, J., Falk, A., </w:t>
      </w:r>
      <w:proofErr w:type="spellStart"/>
      <w:r w:rsidRPr="00E45BE5">
        <w:t>Goette</w:t>
      </w:r>
      <w:proofErr w:type="spellEnd"/>
      <w:r w:rsidRPr="00E45BE5">
        <w:t xml:space="preserve">, L., &amp; Huffman, D. (2011). Reference points and effort provision. </w:t>
      </w:r>
      <w:r w:rsidR="00C57DDE" w:rsidRPr="00C57DDE">
        <w:rPr>
          <w:i/>
        </w:rPr>
        <w:t xml:space="preserve">The </w:t>
      </w:r>
      <w:r w:rsidRPr="00C57DDE">
        <w:rPr>
          <w:i/>
        </w:rPr>
        <w:t>American Economic Review</w:t>
      </w:r>
      <w:r w:rsidRPr="00E45BE5">
        <w:t>, 101(2), 470-492.</w:t>
      </w:r>
    </w:p>
    <w:p w14:paraId="7FDC1C6B" w14:textId="77777777" w:rsidR="008F2E4C" w:rsidRDefault="009A193B" w:rsidP="00320064">
      <w:pPr>
        <w:pStyle w:val="BodyText"/>
        <w:numPr>
          <w:ilvl w:val="0"/>
          <w:numId w:val="6"/>
        </w:numPr>
        <w:spacing w:line="240" w:lineRule="auto"/>
        <w:ind w:hanging="720"/>
      </w:pPr>
      <w:proofErr w:type="spellStart"/>
      <w:r w:rsidRPr="009A193B">
        <w:t>Akerlof</w:t>
      </w:r>
      <w:proofErr w:type="spellEnd"/>
      <w:r w:rsidRPr="009A193B">
        <w:t xml:space="preserve">, G. A., &amp; Yellen, J. L. (1990). The fair wage-effort hypothesis and unemployment. </w:t>
      </w:r>
      <w:r w:rsidRPr="00C57DDE">
        <w:rPr>
          <w:i/>
        </w:rPr>
        <w:t>The Quarterly Journal of Economics</w:t>
      </w:r>
      <w:r w:rsidRPr="009A193B">
        <w:t>, 105(2), 255-283.</w:t>
      </w:r>
    </w:p>
    <w:p w14:paraId="3A3B3B5E" w14:textId="77777777" w:rsidR="008F2E4C" w:rsidRDefault="008F2E4C" w:rsidP="00320064">
      <w:pPr>
        <w:pStyle w:val="BodyText"/>
        <w:numPr>
          <w:ilvl w:val="0"/>
          <w:numId w:val="6"/>
        </w:numPr>
        <w:spacing w:line="240" w:lineRule="auto"/>
        <w:ind w:hanging="720"/>
      </w:pPr>
      <w:proofErr w:type="spellStart"/>
      <w:r w:rsidRPr="008F2E4C">
        <w:t>Alesina</w:t>
      </w:r>
      <w:proofErr w:type="spellEnd"/>
      <w:r w:rsidRPr="008F2E4C">
        <w:t xml:space="preserve">, A., &amp; </w:t>
      </w:r>
      <w:proofErr w:type="spellStart"/>
      <w:r w:rsidRPr="008F2E4C">
        <w:t>Angeletos</w:t>
      </w:r>
      <w:proofErr w:type="spellEnd"/>
      <w:r w:rsidRPr="008F2E4C">
        <w:t xml:space="preserve">, G. M. (2005). Fairness and redistribution. </w:t>
      </w:r>
      <w:r w:rsidRPr="008F2E4C">
        <w:rPr>
          <w:i/>
        </w:rPr>
        <w:t>The American Economic Review</w:t>
      </w:r>
      <w:r w:rsidRPr="008F2E4C">
        <w:t>, 95(4), 960-980.</w:t>
      </w:r>
    </w:p>
    <w:p w14:paraId="0D6160CA" w14:textId="77777777" w:rsidR="00CB7E1F" w:rsidRDefault="001933CC" w:rsidP="00320064">
      <w:pPr>
        <w:pStyle w:val="BodyText"/>
        <w:numPr>
          <w:ilvl w:val="0"/>
          <w:numId w:val="6"/>
        </w:numPr>
        <w:spacing w:line="240" w:lineRule="auto"/>
        <w:ind w:hanging="720"/>
      </w:pPr>
      <w:proofErr w:type="spellStart"/>
      <w:r w:rsidRPr="001933CC">
        <w:t>Alesina</w:t>
      </w:r>
      <w:proofErr w:type="spellEnd"/>
      <w:r w:rsidRPr="001933CC">
        <w:t xml:space="preserve">, A., Di </w:t>
      </w:r>
      <w:proofErr w:type="spellStart"/>
      <w:r w:rsidRPr="001933CC">
        <w:t>Tella</w:t>
      </w:r>
      <w:proofErr w:type="spellEnd"/>
      <w:r w:rsidRPr="001933CC">
        <w:t xml:space="preserve">, R., &amp; </w:t>
      </w:r>
      <w:proofErr w:type="spellStart"/>
      <w:r w:rsidRPr="001933CC">
        <w:t>MacCulloch</w:t>
      </w:r>
      <w:proofErr w:type="spellEnd"/>
      <w:r w:rsidRPr="001933CC">
        <w:t>, R. (2004). Inequality and happiness: are Europeans and Americans different</w:t>
      </w:r>
      <w:proofErr w:type="gramStart"/>
      <w:r w:rsidRPr="001933CC">
        <w:t>?.</w:t>
      </w:r>
      <w:proofErr w:type="gramEnd"/>
      <w:r w:rsidRPr="001933CC">
        <w:t xml:space="preserve"> </w:t>
      </w:r>
      <w:r w:rsidRPr="00C57DDE">
        <w:rPr>
          <w:i/>
        </w:rPr>
        <w:t>Journal of Public Economics</w:t>
      </w:r>
      <w:r w:rsidRPr="001933CC">
        <w:t>, 88(9), 2009-2042.</w:t>
      </w:r>
    </w:p>
    <w:p w14:paraId="6BCADE7A" w14:textId="77777777" w:rsidR="00CB7E1F" w:rsidRDefault="00CB7E1F" w:rsidP="00320064">
      <w:pPr>
        <w:pStyle w:val="BodyText"/>
        <w:numPr>
          <w:ilvl w:val="0"/>
          <w:numId w:val="6"/>
        </w:numPr>
        <w:spacing w:line="240" w:lineRule="auto"/>
        <w:ind w:hanging="720"/>
      </w:pPr>
      <w:proofErr w:type="spellStart"/>
      <w:r>
        <w:t>Alesina</w:t>
      </w:r>
      <w:proofErr w:type="spellEnd"/>
      <w:r>
        <w:t xml:space="preserve">, A., E. </w:t>
      </w:r>
      <w:proofErr w:type="spellStart"/>
      <w:r>
        <w:t>Glaeser</w:t>
      </w:r>
      <w:proofErr w:type="spellEnd"/>
      <w:r>
        <w:t xml:space="preserve">, and B. </w:t>
      </w:r>
      <w:proofErr w:type="spellStart"/>
      <w:r>
        <w:t>Sacerdote</w:t>
      </w:r>
      <w:proofErr w:type="spellEnd"/>
      <w:r>
        <w:t xml:space="preserve"> (2001), Why Doesn’t the US Have a European-style Welfare </w:t>
      </w:r>
      <w:proofErr w:type="spellStart"/>
      <w:r>
        <w:t>State</w:t>
      </w:r>
      <w:proofErr w:type="gramStart"/>
      <w:r>
        <w:t>?.</w:t>
      </w:r>
      <w:proofErr w:type="gramEnd"/>
      <w:r w:rsidRPr="00CB7E1F">
        <w:rPr>
          <w:i/>
        </w:rPr>
        <w:t>Brookings</w:t>
      </w:r>
      <w:proofErr w:type="spellEnd"/>
      <w:r w:rsidRPr="00CB7E1F">
        <w:rPr>
          <w:i/>
        </w:rPr>
        <w:t xml:space="preserve"> Papers on Economic Activity</w:t>
      </w:r>
      <w:r>
        <w:t>, 2, 187-254</w:t>
      </w:r>
    </w:p>
    <w:p w14:paraId="60C5D7E5" w14:textId="77777777" w:rsidR="004F76E0" w:rsidRDefault="00201A5F" w:rsidP="00320064">
      <w:pPr>
        <w:pStyle w:val="BodyText"/>
        <w:numPr>
          <w:ilvl w:val="0"/>
          <w:numId w:val="6"/>
        </w:numPr>
        <w:spacing w:line="240" w:lineRule="auto"/>
        <w:ind w:hanging="720"/>
      </w:pPr>
      <w:proofErr w:type="spellStart"/>
      <w:r w:rsidRPr="00201A5F">
        <w:t>Alesina</w:t>
      </w:r>
      <w:proofErr w:type="spellEnd"/>
      <w:r w:rsidRPr="00201A5F">
        <w:t>, A., &amp; La Ferrara, E. (2005). Preferences for redistribution in the lan</w:t>
      </w:r>
      <w:r w:rsidR="00C57DDE">
        <w:t xml:space="preserve">d of opportunities. </w:t>
      </w:r>
      <w:r w:rsidR="00C57DDE" w:rsidRPr="00C57DDE">
        <w:rPr>
          <w:i/>
        </w:rPr>
        <w:t>Journal of P</w:t>
      </w:r>
      <w:r w:rsidRPr="00C57DDE">
        <w:rPr>
          <w:i/>
        </w:rPr>
        <w:t>ublic Economics</w:t>
      </w:r>
      <w:r w:rsidRPr="00201A5F">
        <w:t>, 89(5), 897-931.</w:t>
      </w:r>
    </w:p>
    <w:p w14:paraId="20F8437C" w14:textId="77777777" w:rsidR="004F76E0" w:rsidRDefault="004F76E0" w:rsidP="00320064">
      <w:pPr>
        <w:pStyle w:val="BodyText"/>
        <w:numPr>
          <w:ilvl w:val="0"/>
          <w:numId w:val="6"/>
        </w:numPr>
        <w:spacing w:line="240" w:lineRule="auto"/>
        <w:ind w:hanging="720"/>
      </w:pPr>
      <w:proofErr w:type="spellStart"/>
      <w:r w:rsidRPr="004F76E0">
        <w:t>Andreoni</w:t>
      </w:r>
      <w:proofErr w:type="spellEnd"/>
      <w:r w:rsidRPr="004F76E0">
        <w:t xml:space="preserve">, J., &amp; Miller, J. (2002). Giving according to GARP: An experimental test of the consistency of preferences for altruism. </w:t>
      </w:r>
      <w:proofErr w:type="spellStart"/>
      <w:r w:rsidRPr="004F76E0">
        <w:rPr>
          <w:i/>
        </w:rPr>
        <w:t>Econometrica</w:t>
      </w:r>
      <w:proofErr w:type="spellEnd"/>
      <w:r w:rsidRPr="004F76E0">
        <w:t>, 70(2), 737-753.</w:t>
      </w:r>
    </w:p>
    <w:p w14:paraId="32DC86B1" w14:textId="77777777" w:rsidR="00D903D0" w:rsidRDefault="009A193B" w:rsidP="00D903D0">
      <w:pPr>
        <w:pStyle w:val="BodyText"/>
        <w:numPr>
          <w:ilvl w:val="0"/>
          <w:numId w:val="6"/>
        </w:numPr>
        <w:spacing w:line="240" w:lineRule="auto"/>
        <w:ind w:hanging="720"/>
      </w:pPr>
      <w:proofErr w:type="spellStart"/>
      <w:r w:rsidRPr="009A193B">
        <w:t>Angelova</w:t>
      </w:r>
      <w:proofErr w:type="spellEnd"/>
      <w:r w:rsidRPr="009A193B">
        <w:t xml:space="preserve">, V., </w:t>
      </w:r>
      <w:proofErr w:type="spellStart"/>
      <w:r w:rsidRPr="009A193B">
        <w:t>Güth</w:t>
      </w:r>
      <w:proofErr w:type="spellEnd"/>
      <w:r w:rsidRPr="009A193B">
        <w:t xml:space="preserve">, W., &amp; Kocher, M. G. (2012). Co-employment of permanently and temporarily employed agents. </w:t>
      </w:r>
      <w:proofErr w:type="spellStart"/>
      <w:r w:rsidRPr="00C57DDE">
        <w:rPr>
          <w:i/>
        </w:rPr>
        <w:t>Labour</w:t>
      </w:r>
      <w:proofErr w:type="spellEnd"/>
      <w:r w:rsidRPr="00C57DDE">
        <w:rPr>
          <w:i/>
        </w:rPr>
        <w:t xml:space="preserve"> Economics</w:t>
      </w:r>
      <w:r w:rsidRPr="009A193B">
        <w:t>, 19(1), 48-58.</w:t>
      </w:r>
    </w:p>
    <w:p w14:paraId="708CF5E3" w14:textId="2A08E8ED" w:rsidR="00D903D0" w:rsidRDefault="00D903D0" w:rsidP="00D903D0">
      <w:pPr>
        <w:pStyle w:val="BodyText"/>
        <w:numPr>
          <w:ilvl w:val="0"/>
          <w:numId w:val="6"/>
        </w:numPr>
        <w:spacing w:line="240" w:lineRule="auto"/>
        <w:ind w:hanging="720"/>
      </w:pPr>
      <w:r w:rsidRPr="00D903D0">
        <w:t xml:space="preserve">Araujo, F. A., Carbone, E., </w:t>
      </w:r>
      <w:proofErr w:type="spellStart"/>
      <w:r w:rsidRPr="00D903D0">
        <w:t>Conell</w:t>
      </w:r>
      <w:proofErr w:type="spellEnd"/>
      <w:r w:rsidRPr="00D903D0">
        <w:t xml:space="preserve">-Price, L., </w:t>
      </w:r>
      <w:proofErr w:type="spellStart"/>
      <w:r w:rsidRPr="00D903D0">
        <w:t>Dunietz</w:t>
      </w:r>
      <w:proofErr w:type="spellEnd"/>
      <w:r w:rsidRPr="00D903D0">
        <w:t xml:space="preserve">, M. W., </w:t>
      </w:r>
      <w:proofErr w:type="spellStart"/>
      <w:r w:rsidRPr="00D903D0">
        <w:t>Jaroszewicz</w:t>
      </w:r>
      <w:proofErr w:type="spellEnd"/>
      <w:r w:rsidRPr="00D903D0">
        <w:t xml:space="preserve">, A., Landsman, R., ... &amp; Wilson, A. J. (2016). The slider task: an example of restricted inference on incentive effects. </w:t>
      </w:r>
      <w:r w:rsidRPr="00D903D0">
        <w:rPr>
          <w:i/>
        </w:rPr>
        <w:t>Journal of the Economic Science Association</w:t>
      </w:r>
      <w:r w:rsidRPr="00D903D0">
        <w:t>, 2(1), 1-12.</w:t>
      </w:r>
    </w:p>
    <w:p w14:paraId="471560DF" w14:textId="75B9B621" w:rsidR="00973A20" w:rsidRDefault="00973A20" w:rsidP="00320064">
      <w:pPr>
        <w:pStyle w:val="BodyText"/>
        <w:numPr>
          <w:ilvl w:val="0"/>
          <w:numId w:val="6"/>
        </w:numPr>
        <w:spacing w:line="240" w:lineRule="auto"/>
        <w:ind w:hanging="720"/>
      </w:pPr>
      <w:proofErr w:type="spellStart"/>
      <w:r w:rsidRPr="00973A20">
        <w:t>Balafoutas</w:t>
      </w:r>
      <w:proofErr w:type="spellEnd"/>
      <w:r w:rsidRPr="00973A20">
        <w:t xml:space="preserve">, L., Kocher, M. G., </w:t>
      </w:r>
      <w:proofErr w:type="spellStart"/>
      <w:r w:rsidRPr="00973A20">
        <w:t>Putterman</w:t>
      </w:r>
      <w:proofErr w:type="spellEnd"/>
      <w:r w:rsidRPr="00973A20">
        <w:t xml:space="preserve">, L., &amp; Sutter, M. (2013). Equality, equity and incentives: An experiment. </w:t>
      </w:r>
      <w:r w:rsidRPr="00C57DDE">
        <w:rPr>
          <w:i/>
        </w:rPr>
        <w:t>European Economic Review</w:t>
      </w:r>
      <w:r w:rsidRPr="00973A20">
        <w:t>, 60, 32-51.</w:t>
      </w:r>
    </w:p>
    <w:p w14:paraId="1A3232F1" w14:textId="77777777" w:rsidR="007E7B4C" w:rsidRDefault="009A193B" w:rsidP="00320064">
      <w:pPr>
        <w:pStyle w:val="BodyText"/>
        <w:numPr>
          <w:ilvl w:val="0"/>
          <w:numId w:val="6"/>
        </w:numPr>
        <w:spacing w:line="240" w:lineRule="auto"/>
        <w:ind w:hanging="720"/>
      </w:pPr>
      <w:proofErr w:type="spellStart"/>
      <w:r w:rsidRPr="009A193B">
        <w:t>Bartling</w:t>
      </w:r>
      <w:proofErr w:type="spellEnd"/>
      <w:r w:rsidRPr="009A193B">
        <w:t xml:space="preserve">, B., &amp; Von Siemens, F. A. (2011). Wage inequality and team production: An experimental analysis. </w:t>
      </w:r>
      <w:r w:rsidRPr="00C57DDE">
        <w:rPr>
          <w:i/>
        </w:rPr>
        <w:t>Journal of Economic Psychology</w:t>
      </w:r>
      <w:r w:rsidRPr="009A193B">
        <w:t>, 32(1), 1-16.</w:t>
      </w:r>
    </w:p>
    <w:p w14:paraId="12D8F88F" w14:textId="77777777" w:rsidR="007E7B4C" w:rsidRDefault="007E7B4C" w:rsidP="00320064">
      <w:pPr>
        <w:pStyle w:val="BodyText"/>
        <w:numPr>
          <w:ilvl w:val="0"/>
          <w:numId w:val="6"/>
        </w:numPr>
        <w:spacing w:line="240" w:lineRule="auto"/>
        <w:ind w:hanging="720"/>
      </w:pPr>
      <w:r w:rsidRPr="007E7B4C">
        <w:t xml:space="preserve">Beckman, S. R., DeAngelo, G., Smith, W. J., &amp; Wang, N. (2016). Is social choice gender-neutral? Reference dependence and sexual selection in decisions toward risk and inequality. </w:t>
      </w:r>
      <w:r w:rsidRPr="00C57DDE">
        <w:rPr>
          <w:i/>
        </w:rPr>
        <w:t>Journal of Risk and Uncertainty</w:t>
      </w:r>
      <w:r w:rsidRPr="007E7B4C">
        <w:t>, 52(3), 191-211.</w:t>
      </w:r>
    </w:p>
    <w:p w14:paraId="09AB29FB" w14:textId="77777777" w:rsidR="00340869" w:rsidRDefault="00E45BE5" w:rsidP="00320064">
      <w:pPr>
        <w:pStyle w:val="BodyText"/>
        <w:numPr>
          <w:ilvl w:val="0"/>
          <w:numId w:val="6"/>
        </w:numPr>
        <w:spacing w:line="240" w:lineRule="auto"/>
        <w:ind w:hanging="720"/>
      </w:pPr>
      <w:r w:rsidRPr="00E45BE5">
        <w:t xml:space="preserve">Bellemare, C., Lepage, P., &amp; Shearer, B. (2010). Peer pressure, incentives, and gender: An experimental analysis of motivation in the workplace. </w:t>
      </w:r>
      <w:proofErr w:type="spellStart"/>
      <w:r w:rsidRPr="00C57DDE">
        <w:rPr>
          <w:i/>
        </w:rPr>
        <w:t>Labour</w:t>
      </w:r>
      <w:proofErr w:type="spellEnd"/>
      <w:r w:rsidRPr="00C57DDE">
        <w:rPr>
          <w:i/>
        </w:rPr>
        <w:t xml:space="preserve"> Economics</w:t>
      </w:r>
      <w:r w:rsidRPr="00E45BE5">
        <w:t>, 17(1), 276-283.</w:t>
      </w:r>
    </w:p>
    <w:p w14:paraId="0676440D" w14:textId="77777777" w:rsidR="00340869" w:rsidRDefault="00340869" w:rsidP="00320064">
      <w:pPr>
        <w:pStyle w:val="BodyText"/>
        <w:numPr>
          <w:ilvl w:val="0"/>
          <w:numId w:val="6"/>
        </w:numPr>
        <w:spacing w:line="240" w:lineRule="auto"/>
        <w:ind w:hanging="720"/>
      </w:pPr>
      <w:proofErr w:type="spellStart"/>
      <w:r w:rsidRPr="00340869">
        <w:t>Benabou</w:t>
      </w:r>
      <w:proofErr w:type="spellEnd"/>
      <w:r w:rsidRPr="00340869">
        <w:t xml:space="preserve">, R., &amp; </w:t>
      </w:r>
      <w:proofErr w:type="spellStart"/>
      <w:r w:rsidRPr="00340869">
        <w:t>Tirole</w:t>
      </w:r>
      <w:proofErr w:type="spellEnd"/>
      <w:r w:rsidRPr="00340869">
        <w:t xml:space="preserve">, J. (2006). Belief in a just world and redistributive politics. </w:t>
      </w:r>
      <w:r>
        <w:rPr>
          <w:i/>
        </w:rPr>
        <w:t>The Quarterly Journal of E</w:t>
      </w:r>
      <w:r w:rsidRPr="00340869">
        <w:rPr>
          <w:i/>
        </w:rPr>
        <w:t>conomics</w:t>
      </w:r>
      <w:r w:rsidRPr="00340869">
        <w:t>, 121(2), 699-746.</w:t>
      </w:r>
    </w:p>
    <w:p w14:paraId="485D3F53" w14:textId="77777777" w:rsidR="00A8510E" w:rsidRDefault="00A971B3" w:rsidP="00A8510E">
      <w:pPr>
        <w:pStyle w:val="BodyText"/>
        <w:numPr>
          <w:ilvl w:val="0"/>
          <w:numId w:val="6"/>
        </w:numPr>
        <w:spacing w:line="240" w:lineRule="auto"/>
        <w:ind w:hanging="720"/>
      </w:pPr>
      <w:r>
        <w:t>Bewley, T. F. (1999</w:t>
      </w:r>
      <w:r w:rsidRPr="00A971B3">
        <w:t>). Why wages don't fall during a recession.</w:t>
      </w:r>
      <w:r>
        <w:t xml:space="preserve"> Cambridge, MA: Harvard University P</w:t>
      </w:r>
      <w:r w:rsidRPr="00A971B3">
        <w:t>ress.</w:t>
      </w:r>
    </w:p>
    <w:p w14:paraId="755E6C1F" w14:textId="1A17DF51" w:rsidR="00A8510E" w:rsidRDefault="00A8510E" w:rsidP="00A8510E">
      <w:pPr>
        <w:pStyle w:val="BodyText"/>
        <w:numPr>
          <w:ilvl w:val="0"/>
          <w:numId w:val="6"/>
        </w:numPr>
        <w:spacing w:line="240" w:lineRule="auto"/>
        <w:ind w:hanging="720"/>
      </w:pPr>
      <w:r w:rsidRPr="00A8510E">
        <w:t xml:space="preserve">Bolton, G. E., &amp; </w:t>
      </w:r>
      <w:proofErr w:type="spellStart"/>
      <w:r w:rsidRPr="00A8510E">
        <w:t>Ockenfels</w:t>
      </w:r>
      <w:proofErr w:type="spellEnd"/>
      <w:r w:rsidRPr="00A8510E">
        <w:t>, A. (2000). ERC: A theory of equity, reciproc</w:t>
      </w:r>
      <w:r>
        <w:t xml:space="preserve">ity, and competition. </w:t>
      </w:r>
      <w:r w:rsidRPr="00A8510E">
        <w:rPr>
          <w:i/>
        </w:rPr>
        <w:t>American Economic Review,</w:t>
      </w:r>
      <w:r w:rsidRPr="00A8510E">
        <w:t xml:space="preserve"> 90(1), 166-193.</w:t>
      </w:r>
    </w:p>
    <w:p w14:paraId="3928DE93" w14:textId="7DEFD8D5" w:rsidR="00C64F77" w:rsidRPr="00C64F77" w:rsidRDefault="00C64F77" w:rsidP="00320064">
      <w:pPr>
        <w:pStyle w:val="BodyText"/>
        <w:numPr>
          <w:ilvl w:val="0"/>
          <w:numId w:val="6"/>
        </w:numPr>
        <w:spacing w:line="240" w:lineRule="auto"/>
        <w:ind w:hanging="720"/>
      </w:pPr>
      <w:r w:rsidRPr="00C64F77">
        <w:lastRenderedPageBreak/>
        <w:t xml:space="preserve">Bolton, G. E., &amp; </w:t>
      </w:r>
      <w:proofErr w:type="spellStart"/>
      <w:r w:rsidRPr="00C64F77">
        <w:t>Ockenfels</w:t>
      </w:r>
      <w:proofErr w:type="spellEnd"/>
      <w:r w:rsidRPr="00C64F77">
        <w:t xml:space="preserve">, A. (2006). Inequality aversion, efficiency, and maximin preferences in simple distribution experiments: comment. </w:t>
      </w:r>
      <w:r>
        <w:rPr>
          <w:i/>
        </w:rPr>
        <w:t>The American Economic R</w:t>
      </w:r>
      <w:r w:rsidRPr="00C64F77">
        <w:rPr>
          <w:i/>
        </w:rPr>
        <w:t>eview</w:t>
      </w:r>
      <w:r w:rsidRPr="00C64F77">
        <w:t>, 96(5), 1906-1911.</w:t>
      </w:r>
    </w:p>
    <w:p w14:paraId="6FEF76D5" w14:textId="77777777" w:rsidR="00990A09" w:rsidRPr="00990A09" w:rsidRDefault="00990A09" w:rsidP="00320064">
      <w:pPr>
        <w:pStyle w:val="ListParagraph"/>
        <w:numPr>
          <w:ilvl w:val="0"/>
          <w:numId w:val="6"/>
        </w:numPr>
        <w:spacing w:line="240" w:lineRule="auto"/>
        <w:ind w:hanging="720"/>
        <w:rPr>
          <w:rFonts w:ascii="Times New Roman" w:hAnsi="Times New Roman" w:cs="Times New Roman"/>
          <w:sz w:val="24"/>
          <w:szCs w:val="24"/>
        </w:rPr>
      </w:pPr>
      <w:r w:rsidRPr="00990A09">
        <w:rPr>
          <w:rFonts w:ascii="Times New Roman" w:hAnsi="Times New Roman" w:cs="Times New Roman"/>
          <w:sz w:val="24"/>
          <w:szCs w:val="24"/>
        </w:rPr>
        <w:t xml:space="preserve">Bolton, G., &amp; Werner, P. (2016). The influence of potential on wages and effort. </w:t>
      </w:r>
      <w:r w:rsidRPr="00C57DDE">
        <w:rPr>
          <w:rFonts w:ascii="Times New Roman" w:hAnsi="Times New Roman" w:cs="Times New Roman"/>
          <w:i/>
          <w:sz w:val="24"/>
          <w:szCs w:val="24"/>
        </w:rPr>
        <w:t>Experimental Economics</w:t>
      </w:r>
      <w:r w:rsidRPr="00990A09">
        <w:rPr>
          <w:rFonts w:ascii="Times New Roman" w:hAnsi="Times New Roman" w:cs="Times New Roman"/>
          <w:sz w:val="24"/>
          <w:szCs w:val="24"/>
        </w:rPr>
        <w:t>, 19(3), 535-561.</w:t>
      </w:r>
    </w:p>
    <w:p w14:paraId="698C9312" w14:textId="77777777" w:rsidR="00A17A85" w:rsidRDefault="00990A09" w:rsidP="00A17A85">
      <w:pPr>
        <w:pStyle w:val="BodyText"/>
        <w:numPr>
          <w:ilvl w:val="0"/>
          <w:numId w:val="6"/>
        </w:numPr>
        <w:spacing w:line="240" w:lineRule="auto"/>
        <w:ind w:hanging="720"/>
      </w:pPr>
      <w:proofErr w:type="spellStart"/>
      <w:r w:rsidRPr="00990A09">
        <w:t>Bracha</w:t>
      </w:r>
      <w:proofErr w:type="spellEnd"/>
      <w:r w:rsidRPr="00990A09">
        <w:t xml:space="preserve">, A., </w:t>
      </w:r>
      <w:proofErr w:type="spellStart"/>
      <w:r w:rsidRPr="00990A09">
        <w:t>Gneezy</w:t>
      </w:r>
      <w:proofErr w:type="spellEnd"/>
      <w:r w:rsidRPr="00990A09">
        <w:t>, U., &amp; Loewenstein, G. (2015). Relative pa</w:t>
      </w:r>
      <w:r w:rsidR="00C57DDE">
        <w:t xml:space="preserve">y and labor supply. </w:t>
      </w:r>
      <w:r w:rsidR="00C57DDE" w:rsidRPr="00C57DDE">
        <w:rPr>
          <w:i/>
        </w:rPr>
        <w:t>Journal of L</w:t>
      </w:r>
      <w:r w:rsidRPr="00C57DDE">
        <w:rPr>
          <w:i/>
        </w:rPr>
        <w:t>abo</w:t>
      </w:r>
      <w:r w:rsidR="00C57DDE" w:rsidRPr="00C57DDE">
        <w:rPr>
          <w:i/>
        </w:rPr>
        <w:t>r E</w:t>
      </w:r>
      <w:r w:rsidRPr="00C57DDE">
        <w:rPr>
          <w:i/>
        </w:rPr>
        <w:t>conomics</w:t>
      </w:r>
      <w:r w:rsidRPr="00990A09">
        <w:t>, 33(2), 297-315.</w:t>
      </w:r>
    </w:p>
    <w:p w14:paraId="2CE3A32F" w14:textId="6DC19658" w:rsidR="00A17A85" w:rsidRDefault="00A17A85" w:rsidP="00A17A85">
      <w:pPr>
        <w:pStyle w:val="BodyText"/>
        <w:numPr>
          <w:ilvl w:val="0"/>
          <w:numId w:val="6"/>
        </w:numPr>
        <w:spacing w:line="240" w:lineRule="auto"/>
        <w:ind w:hanging="720"/>
      </w:pPr>
      <w:proofErr w:type="spellStart"/>
      <w:r w:rsidRPr="00A17A85">
        <w:t>Breza</w:t>
      </w:r>
      <w:proofErr w:type="spellEnd"/>
      <w:r w:rsidRPr="00A17A85">
        <w:t xml:space="preserve">, E., </w:t>
      </w:r>
      <w:r w:rsidR="004F286B">
        <w:t>Kaur, S., &amp; Shamdasani, Y. (2018</w:t>
      </w:r>
      <w:r w:rsidRPr="00A17A85">
        <w:t xml:space="preserve">). The morale effects of pay inequality. </w:t>
      </w:r>
      <w:r w:rsidRPr="00A17A85">
        <w:rPr>
          <w:i/>
        </w:rPr>
        <w:t>The Quarterly Journal of Economics</w:t>
      </w:r>
      <w:r w:rsidRPr="00A17A85">
        <w:t>, 133(2), 611-663.</w:t>
      </w:r>
    </w:p>
    <w:p w14:paraId="5A3664F2" w14:textId="2E41C9B3" w:rsidR="000E13D8" w:rsidRDefault="000E13D8" w:rsidP="00320064">
      <w:pPr>
        <w:pStyle w:val="BodyText"/>
        <w:numPr>
          <w:ilvl w:val="0"/>
          <w:numId w:val="6"/>
        </w:numPr>
        <w:spacing w:line="240" w:lineRule="auto"/>
        <w:ind w:hanging="720"/>
      </w:pPr>
      <w:r w:rsidRPr="000E13D8">
        <w:t xml:space="preserve">Butler, J. V. (2016). Inequality and relative ability beliefs. </w:t>
      </w:r>
      <w:r w:rsidRPr="000E13D8">
        <w:rPr>
          <w:i/>
        </w:rPr>
        <w:t>The Economic Journal</w:t>
      </w:r>
      <w:r w:rsidRPr="000E13D8">
        <w:t>, 126(593), 907-948.</w:t>
      </w:r>
    </w:p>
    <w:p w14:paraId="73CB6F94" w14:textId="77777777" w:rsidR="00990A09" w:rsidRDefault="00990A09" w:rsidP="00320064">
      <w:pPr>
        <w:pStyle w:val="BodyText"/>
        <w:numPr>
          <w:ilvl w:val="0"/>
          <w:numId w:val="6"/>
        </w:numPr>
        <w:spacing w:line="240" w:lineRule="auto"/>
        <w:ind w:hanging="720"/>
      </w:pPr>
      <w:r w:rsidRPr="00990A09">
        <w:t xml:space="preserve">Card, D., Mas, A., Moretti, E., &amp; </w:t>
      </w:r>
      <w:proofErr w:type="spellStart"/>
      <w:r w:rsidRPr="00990A09">
        <w:t>Saez</w:t>
      </w:r>
      <w:proofErr w:type="spellEnd"/>
      <w:r w:rsidRPr="00990A09">
        <w:t xml:space="preserve">, E. (2012). Inequality at work: The effect of peer salaries on job satisfaction. </w:t>
      </w:r>
      <w:r w:rsidRPr="00C57DDE">
        <w:rPr>
          <w:i/>
        </w:rPr>
        <w:t>The American Economic Review</w:t>
      </w:r>
      <w:r w:rsidRPr="00990A09">
        <w:t>, 102(6), 2981-3003.</w:t>
      </w:r>
    </w:p>
    <w:p w14:paraId="5E846E89" w14:textId="4717EC8C" w:rsidR="00990A09" w:rsidRPr="00FD3160" w:rsidRDefault="00574DC1" w:rsidP="00320064">
      <w:pPr>
        <w:pStyle w:val="BodyText"/>
        <w:numPr>
          <w:ilvl w:val="0"/>
          <w:numId w:val="6"/>
        </w:numPr>
        <w:spacing w:line="240" w:lineRule="auto"/>
        <w:ind w:hanging="720"/>
      </w:pPr>
      <w:r>
        <w:t>Cardella, E., &amp; Depew, B. (2018</w:t>
      </w:r>
      <w:r w:rsidR="00990A09">
        <w:t>). Output Restriction and the Ratchet Effect: Evidence from a Real-Effort Work Task</w:t>
      </w:r>
      <w:r w:rsidR="00C57DDE">
        <w:t xml:space="preserve">. </w:t>
      </w:r>
      <w:r w:rsidR="00C57DDE" w:rsidRPr="00C57DDE">
        <w:rPr>
          <w:i/>
        </w:rPr>
        <w:t>Games and Economic Behavior</w:t>
      </w:r>
      <w:r>
        <w:t>, 107, 182-202</w:t>
      </w:r>
      <w:r w:rsidR="00FD3160">
        <w:t>.</w:t>
      </w:r>
    </w:p>
    <w:p w14:paraId="19915BA8" w14:textId="77777777" w:rsidR="00990A09" w:rsidRPr="00990A09" w:rsidRDefault="00990A09" w:rsidP="00320064">
      <w:pPr>
        <w:pStyle w:val="BodyText"/>
        <w:numPr>
          <w:ilvl w:val="0"/>
          <w:numId w:val="6"/>
        </w:numPr>
        <w:spacing w:line="240" w:lineRule="auto"/>
        <w:ind w:hanging="720"/>
      </w:pPr>
      <w:r w:rsidRPr="00990A09">
        <w:t xml:space="preserve">Carpenter, J. (2016). The labor supply of fixed-wage workers: Estimates from a real effort experiment. </w:t>
      </w:r>
      <w:r w:rsidRPr="00C57DDE">
        <w:rPr>
          <w:i/>
        </w:rPr>
        <w:t>European Economic Review</w:t>
      </w:r>
      <w:r w:rsidRPr="00990A09">
        <w:t>, 89, 85-95.</w:t>
      </w:r>
    </w:p>
    <w:p w14:paraId="7876065B" w14:textId="77777777" w:rsidR="00990A09" w:rsidRDefault="00990A09" w:rsidP="00320064">
      <w:pPr>
        <w:pStyle w:val="BodyText"/>
        <w:numPr>
          <w:ilvl w:val="0"/>
          <w:numId w:val="6"/>
        </w:numPr>
        <w:spacing w:line="240" w:lineRule="auto"/>
        <w:ind w:hanging="720"/>
      </w:pPr>
      <w:r w:rsidRPr="00990A09">
        <w:t xml:space="preserve">Carpenter, J., &amp; Gong, E. (2016). Motivating Agents: How Much Does the Mission Matter? </w:t>
      </w:r>
      <w:r w:rsidRPr="00C57DDE">
        <w:rPr>
          <w:i/>
        </w:rPr>
        <w:t>Journal of Labor Economics</w:t>
      </w:r>
      <w:r w:rsidRPr="00990A09">
        <w:t>, 34(1), 211-236.</w:t>
      </w:r>
    </w:p>
    <w:p w14:paraId="62DED874" w14:textId="77777777" w:rsidR="00E45BE5" w:rsidRDefault="00E45BE5" w:rsidP="00320064">
      <w:pPr>
        <w:pStyle w:val="BodyText"/>
        <w:numPr>
          <w:ilvl w:val="0"/>
          <w:numId w:val="6"/>
        </w:numPr>
        <w:spacing w:line="240" w:lineRule="auto"/>
        <w:ind w:hanging="720"/>
      </w:pPr>
      <w:proofErr w:type="spellStart"/>
      <w:r w:rsidRPr="00E45BE5">
        <w:t>Charness</w:t>
      </w:r>
      <w:proofErr w:type="spellEnd"/>
      <w:r w:rsidRPr="00E45BE5">
        <w:t xml:space="preserve">, G. (2004). Attribution and reciprocity in an experimental labor market. </w:t>
      </w:r>
      <w:r w:rsidRPr="00C57DDE">
        <w:rPr>
          <w:i/>
        </w:rPr>
        <w:t>Journal of Labor Economics,</w:t>
      </w:r>
      <w:r w:rsidRPr="00E45BE5">
        <w:t xml:space="preserve"> 22(3), 665-688.</w:t>
      </w:r>
    </w:p>
    <w:p w14:paraId="1A22BCAD" w14:textId="77777777" w:rsidR="001D5C8E" w:rsidRDefault="001D5C8E" w:rsidP="00320064">
      <w:pPr>
        <w:pStyle w:val="BodyText"/>
        <w:numPr>
          <w:ilvl w:val="0"/>
          <w:numId w:val="6"/>
        </w:numPr>
        <w:spacing w:line="240" w:lineRule="auto"/>
        <w:ind w:hanging="720"/>
      </w:pPr>
      <w:proofErr w:type="spellStart"/>
      <w:r w:rsidRPr="001D5C8E">
        <w:t>Charness</w:t>
      </w:r>
      <w:proofErr w:type="spellEnd"/>
      <w:r w:rsidRPr="001D5C8E">
        <w:t xml:space="preserve">, G., </w:t>
      </w:r>
      <w:proofErr w:type="spellStart"/>
      <w:r w:rsidRPr="001D5C8E">
        <w:t>Cobo</w:t>
      </w:r>
      <w:proofErr w:type="spellEnd"/>
      <w:r w:rsidRPr="001D5C8E">
        <w:t xml:space="preserve">-Reyes, R., </w:t>
      </w:r>
      <w:proofErr w:type="spellStart"/>
      <w:r w:rsidRPr="001D5C8E">
        <w:t>Lacomba</w:t>
      </w:r>
      <w:proofErr w:type="spellEnd"/>
      <w:r w:rsidRPr="001D5C8E">
        <w:t xml:space="preserve">, J. A., Lagos, F., &amp; Pérez, J. M. (2016). Social comparisons in wage delegation: Experimental evidence. </w:t>
      </w:r>
      <w:r w:rsidRPr="00C57DDE">
        <w:rPr>
          <w:i/>
        </w:rPr>
        <w:t>Experimental Economics</w:t>
      </w:r>
      <w:r w:rsidRPr="001D5C8E">
        <w:t>, 19(2), 433-459.</w:t>
      </w:r>
    </w:p>
    <w:p w14:paraId="41ACE6DB" w14:textId="77777777" w:rsidR="009A193B" w:rsidRDefault="009A193B" w:rsidP="00320064">
      <w:pPr>
        <w:pStyle w:val="BodyText"/>
        <w:numPr>
          <w:ilvl w:val="0"/>
          <w:numId w:val="6"/>
        </w:numPr>
        <w:spacing w:line="240" w:lineRule="auto"/>
        <w:ind w:hanging="720"/>
      </w:pPr>
      <w:proofErr w:type="spellStart"/>
      <w:r w:rsidRPr="009A193B">
        <w:t>Charness</w:t>
      </w:r>
      <w:proofErr w:type="spellEnd"/>
      <w:r w:rsidRPr="009A193B">
        <w:t>, G., &amp; Kuhn, P. (2007). Does pay inequality affect worker effort? Exp</w:t>
      </w:r>
      <w:r w:rsidR="00973A20">
        <w:t xml:space="preserve">erimental evidence. </w:t>
      </w:r>
      <w:r w:rsidR="00973A20" w:rsidRPr="00C57DDE">
        <w:rPr>
          <w:i/>
        </w:rPr>
        <w:t>Journal of Labor E</w:t>
      </w:r>
      <w:r w:rsidRPr="00C57DDE">
        <w:rPr>
          <w:i/>
        </w:rPr>
        <w:t>conomics</w:t>
      </w:r>
      <w:r w:rsidRPr="009A193B">
        <w:t>, 25(4), 693-723.</w:t>
      </w:r>
    </w:p>
    <w:p w14:paraId="21212744" w14:textId="77777777" w:rsidR="00973A20" w:rsidRDefault="00E45BE5" w:rsidP="00320064">
      <w:pPr>
        <w:pStyle w:val="BodyText"/>
        <w:numPr>
          <w:ilvl w:val="0"/>
          <w:numId w:val="6"/>
        </w:numPr>
        <w:spacing w:line="240" w:lineRule="auto"/>
        <w:ind w:hanging="720"/>
      </w:pPr>
      <w:proofErr w:type="spellStart"/>
      <w:r w:rsidRPr="00E45BE5">
        <w:t>Charness</w:t>
      </w:r>
      <w:proofErr w:type="spellEnd"/>
      <w:r w:rsidRPr="00E45BE5">
        <w:t xml:space="preserve">, G., &amp; Levine, D. I. (2007). Intention and stochastic outcomes: An experimental study. </w:t>
      </w:r>
      <w:r w:rsidRPr="00C57DDE">
        <w:rPr>
          <w:i/>
        </w:rPr>
        <w:t>The Economic Journal</w:t>
      </w:r>
      <w:r w:rsidRPr="00E45BE5">
        <w:t>, 117(522), 1051-1072.</w:t>
      </w:r>
    </w:p>
    <w:p w14:paraId="0FEC2F07" w14:textId="77777777" w:rsidR="00973A20" w:rsidRDefault="00973A20" w:rsidP="00320064">
      <w:pPr>
        <w:pStyle w:val="BodyText"/>
        <w:numPr>
          <w:ilvl w:val="0"/>
          <w:numId w:val="6"/>
        </w:numPr>
        <w:spacing w:line="240" w:lineRule="auto"/>
        <w:ind w:hanging="720"/>
      </w:pPr>
      <w:r w:rsidRPr="00973A20">
        <w:t xml:space="preserve">Cherry, T. L., </w:t>
      </w:r>
      <w:proofErr w:type="spellStart"/>
      <w:r w:rsidRPr="00973A20">
        <w:t>Frykblom</w:t>
      </w:r>
      <w:proofErr w:type="spellEnd"/>
      <w:r w:rsidRPr="00973A20">
        <w:t xml:space="preserve">, P., &amp; </w:t>
      </w:r>
      <w:proofErr w:type="spellStart"/>
      <w:r w:rsidRPr="00973A20">
        <w:t>Shogren</w:t>
      </w:r>
      <w:proofErr w:type="spellEnd"/>
      <w:r w:rsidRPr="00973A20">
        <w:t xml:space="preserve">, J. F. (2002). Hardnose the dictator. </w:t>
      </w:r>
      <w:r w:rsidRPr="00C57DDE">
        <w:rPr>
          <w:i/>
        </w:rPr>
        <w:t>The American Economic Review</w:t>
      </w:r>
      <w:r w:rsidRPr="00973A20">
        <w:t>, 92(4), 1218-1221.</w:t>
      </w:r>
    </w:p>
    <w:p w14:paraId="72D4D26B" w14:textId="77777777" w:rsidR="00647B86" w:rsidRDefault="001D5C8E" w:rsidP="00320064">
      <w:pPr>
        <w:pStyle w:val="BodyText"/>
        <w:numPr>
          <w:ilvl w:val="0"/>
          <w:numId w:val="6"/>
        </w:numPr>
        <w:spacing w:line="240" w:lineRule="auto"/>
        <w:ind w:hanging="720"/>
      </w:pPr>
      <w:r w:rsidRPr="001D5C8E">
        <w:t xml:space="preserve">Clark, A. E., </w:t>
      </w:r>
      <w:proofErr w:type="spellStart"/>
      <w:r w:rsidRPr="001D5C8E">
        <w:t>Masclet</w:t>
      </w:r>
      <w:proofErr w:type="spellEnd"/>
      <w:r w:rsidRPr="001D5C8E">
        <w:t xml:space="preserve">, D., &amp; </w:t>
      </w:r>
      <w:proofErr w:type="spellStart"/>
      <w:r w:rsidRPr="001D5C8E">
        <w:t>Villeval</w:t>
      </w:r>
      <w:proofErr w:type="spellEnd"/>
      <w:r w:rsidRPr="001D5C8E">
        <w:t xml:space="preserve">, M. C. (2010). Effort and comparison income: Experimental and survey evidence. </w:t>
      </w:r>
      <w:r w:rsidRPr="00C57DDE">
        <w:rPr>
          <w:i/>
        </w:rPr>
        <w:t>ILR Review</w:t>
      </w:r>
      <w:r w:rsidRPr="001D5C8E">
        <w:t>, 63(3), 407-426.</w:t>
      </w:r>
    </w:p>
    <w:p w14:paraId="69993985" w14:textId="77777777" w:rsidR="00973A20" w:rsidRDefault="00647B86" w:rsidP="00320064">
      <w:pPr>
        <w:pStyle w:val="BodyText"/>
        <w:numPr>
          <w:ilvl w:val="0"/>
          <w:numId w:val="6"/>
        </w:numPr>
        <w:spacing w:line="240" w:lineRule="auto"/>
        <w:ind w:hanging="720"/>
      </w:pPr>
      <w:r w:rsidRPr="00647B86">
        <w:t>Clark, A. E., &amp; Oswald, A. J. (1996). Satisfaction and</w:t>
      </w:r>
      <w:r>
        <w:t xml:space="preserve"> comparison income. </w:t>
      </w:r>
      <w:r w:rsidRPr="00C57DDE">
        <w:rPr>
          <w:i/>
        </w:rPr>
        <w:t>Journal of Public Economics</w:t>
      </w:r>
      <w:r w:rsidRPr="00647B86">
        <w:t>, 61(3), 359-381.</w:t>
      </w:r>
    </w:p>
    <w:p w14:paraId="36409DD3" w14:textId="77777777" w:rsidR="00973A20" w:rsidRDefault="00973A20" w:rsidP="00320064">
      <w:pPr>
        <w:pStyle w:val="BodyText"/>
        <w:numPr>
          <w:ilvl w:val="0"/>
          <w:numId w:val="6"/>
        </w:numPr>
        <w:spacing w:line="240" w:lineRule="auto"/>
        <w:ind w:hanging="720"/>
      </w:pPr>
      <w:r w:rsidRPr="00973A20">
        <w:t xml:space="preserve">Clark, J. (1998). Fairness in public good provision: an investigation of preferences for equality and proportionality. </w:t>
      </w:r>
      <w:r w:rsidRPr="00C57DDE">
        <w:rPr>
          <w:i/>
        </w:rPr>
        <w:t>Canadian Journal of Economics</w:t>
      </w:r>
      <w:r w:rsidRPr="00973A20">
        <w:t>, 708-729.</w:t>
      </w:r>
    </w:p>
    <w:p w14:paraId="67F380D1" w14:textId="77777777" w:rsidR="009A193B" w:rsidRDefault="009A193B" w:rsidP="00320064">
      <w:pPr>
        <w:pStyle w:val="BodyText"/>
        <w:numPr>
          <w:ilvl w:val="0"/>
          <w:numId w:val="6"/>
        </w:numPr>
        <w:spacing w:line="240" w:lineRule="auto"/>
        <w:ind w:hanging="720"/>
      </w:pPr>
      <w:r w:rsidRPr="009A193B">
        <w:t xml:space="preserve">Cohn, </w:t>
      </w:r>
      <w:r w:rsidR="001D5C8E">
        <w:t xml:space="preserve">A., Fehr, E., &amp; </w:t>
      </w:r>
      <w:proofErr w:type="spellStart"/>
      <w:r w:rsidR="001D5C8E">
        <w:t>Goette</w:t>
      </w:r>
      <w:proofErr w:type="spellEnd"/>
      <w:r w:rsidR="001D5C8E">
        <w:t>, L. (2015</w:t>
      </w:r>
      <w:r w:rsidRPr="009A193B">
        <w:t xml:space="preserve">). Fair wages and effort provision: Combining evidence from a choice experiment and a field experiment. </w:t>
      </w:r>
      <w:r w:rsidRPr="00C57DDE">
        <w:rPr>
          <w:i/>
        </w:rPr>
        <w:t>Management Science</w:t>
      </w:r>
      <w:r w:rsidRPr="009A193B">
        <w:t>, 61(8), 1777-1794.</w:t>
      </w:r>
    </w:p>
    <w:p w14:paraId="03A1B19D" w14:textId="77777777" w:rsidR="00FF4FBA" w:rsidRDefault="001D5C8E" w:rsidP="00320064">
      <w:pPr>
        <w:pStyle w:val="BodyText"/>
        <w:numPr>
          <w:ilvl w:val="0"/>
          <w:numId w:val="6"/>
        </w:numPr>
        <w:spacing w:line="240" w:lineRule="auto"/>
        <w:ind w:hanging="720"/>
      </w:pPr>
      <w:r w:rsidRPr="001D5C8E">
        <w:lastRenderedPageBreak/>
        <w:t xml:space="preserve">Cohn, A., Fehr, E., Herrmann, B., &amp; Schneider, F. (2014). Social comparison and effort provision: Evidence from a field experiment. </w:t>
      </w:r>
      <w:r w:rsidRPr="00C57DDE">
        <w:rPr>
          <w:i/>
        </w:rPr>
        <w:t>Journal of the European Economic Association</w:t>
      </w:r>
      <w:r w:rsidRPr="001D5C8E">
        <w:t>, 12(4), 877-898.</w:t>
      </w:r>
    </w:p>
    <w:p w14:paraId="6D2785C9" w14:textId="77777777" w:rsidR="00FF4FBA" w:rsidRDefault="00FF4FBA" w:rsidP="00320064">
      <w:pPr>
        <w:pStyle w:val="BodyText"/>
        <w:numPr>
          <w:ilvl w:val="0"/>
          <w:numId w:val="6"/>
        </w:numPr>
        <w:spacing w:line="240" w:lineRule="auto"/>
        <w:ind w:hanging="720"/>
      </w:pPr>
      <w:proofErr w:type="spellStart"/>
      <w:r w:rsidRPr="00FF4FBA">
        <w:t>Cojocaru</w:t>
      </w:r>
      <w:proofErr w:type="spellEnd"/>
      <w:r w:rsidRPr="00FF4FBA">
        <w:t xml:space="preserve">, A. (2014). Prospects of upward mobility and preferences for redistribution: Evidence from the Life in Transition Survey. </w:t>
      </w:r>
      <w:r w:rsidRPr="00C57DDE">
        <w:rPr>
          <w:i/>
        </w:rPr>
        <w:t>European Journal of Political Economy</w:t>
      </w:r>
      <w:r w:rsidRPr="00FF4FBA">
        <w:t>, 34, 300-314.</w:t>
      </w:r>
    </w:p>
    <w:p w14:paraId="2044613D" w14:textId="77777777" w:rsidR="008F2E4C" w:rsidRDefault="00201A5F" w:rsidP="00320064">
      <w:pPr>
        <w:pStyle w:val="BodyText"/>
        <w:numPr>
          <w:ilvl w:val="0"/>
          <w:numId w:val="6"/>
        </w:numPr>
        <w:spacing w:line="240" w:lineRule="auto"/>
        <w:ind w:hanging="720"/>
      </w:pPr>
      <w:proofErr w:type="spellStart"/>
      <w:r w:rsidRPr="00201A5F">
        <w:t>Corneo</w:t>
      </w:r>
      <w:proofErr w:type="spellEnd"/>
      <w:r w:rsidRPr="00201A5F">
        <w:t xml:space="preserve">, G., &amp; </w:t>
      </w:r>
      <w:proofErr w:type="spellStart"/>
      <w:r w:rsidRPr="00201A5F">
        <w:t>Grüner</w:t>
      </w:r>
      <w:proofErr w:type="spellEnd"/>
      <w:r w:rsidRPr="00201A5F">
        <w:t>, H. P. (2002). Individual preferences for politi</w:t>
      </w:r>
      <w:r>
        <w:t xml:space="preserve">cal redistribution. </w:t>
      </w:r>
      <w:r w:rsidRPr="00C57DDE">
        <w:rPr>
          <w:i/>
        </w:rPr>
        <w:t>Journal of Public Economics</w:t>
      </w:r>
      <w:r w:rsidRPr="00201A5F">
        <w:t>, 83(1), 83-107.</w:t>
      </w:r>
    </w:p>
    <w:p w14:paraId="2607D490" w14:textId="77777777" w:rsidR="003C2EEA" w:rsidRDefault="008F2E4C" w:rsidP="003C2EEA">
      <w:pPr>
        <w:pStyle w:val="BodyText"/>
        <w:numPr>
          <w:ilvl w:val="0"/>
          <w:numId w:val="6"/>
        </w:numPr>
        <w:spacing w:line="240" w:lineRule="auto"/>
        <w:ind w:hanging="720"/>
      </w:pPr>
      <w:r w:rsidRPr="008F2E4C">
        <w:t>Cruces, G., Perez-</w:t>
      </w:r>
      <w:proofErr w:type="spellStart"/>
      <w:r w:rsidRPr="008F2E4C">
        <w:t>Truglia</w:t>
      </w:r>
      <w:proofErr w:type="spellEnd"/>
      <w:r w:rsidRPr="008F2E4C">
        <w:t xml:space="preserve">, R., &amp; </w:t>
      </w:r>
      <w:proofErr w:type="spellStart"/>
      <w:r w:rsidRPr="008F2E4C">
        <w:t>Tetaz</w:t>
      </w:r>
      <w:proofErr w:type="spellEnd"/>
      <w:r w:rsidRPr="008F2E4C">
        <w:t xml:space="preserve">, M. (2013). Biased perceptions of income distribution and preferences for redistribution: Evidence from a survey experiment. </w:t>
      </w:r>
      <w:r w:rsidRPr="008F2E4C">
        <w:rPr>
          <w:i/>
        </w:rPr>
        <w:t>Journal of Public Economics</w:t>
      </w:r>
      <w:r w:rsidRPr="008F2E4C">
        <w:t>, 98, 100-112.</w:t>
      </w:r>
    </w:p>
    <w:p w14:paraId="19D77A20" w14:textId="20B6F5FE" w:rsidR="003C2EEA" w:rsidRDefault="003C2EEA" w:rsidP="003C2EEA">
      <w:pPr>
        <w:pStyle w:val="BodyText"/>
        <w:numPr>
          <w:ilvl w:val="0"/>
          <w:numId w:val="6"/>
        </w:numPr>
        <w:spacing w:line="240" w:lineRule="auto"/>
        <w:ind w:hanging="720"/>
      </w:pPr>
      <w:proofErr w:type="spellStart"/>
      <w:r w:rsidRPr="003C2EEA">
        <w:t>DeCaro</w:t>
      </w:r>
      <w:proofErr w:type="spellEnd"/>
      <w:r w:rsidRPr="003C2EEA">
        <w:t xml:space="preserve">, D. A., Janssen, M. A., &amp; Lee, A. (2015). Synergistic effects of voting and enforcement on internalized motivation to cooperate in a resource dilemma. </w:t>
      </w:r>
      <w:r w:rsidRPr="003C2EEA">
        <w:rPr>
          <w:i/>
        </w:rPr>
        <w:t>Judgment and Decision Making</w:t>
      </w:r>
      <w:r w:rsidRPr="003C2EEA">
        <w:t>, 10(6), 511-537.</w:t>
      </w:r>
    </w:p>
    <w:p w14:paraId="56131C2E" w14:textId="77777777" w:rsidR="00804EE7" w:rsidRDefault="00A17A85" w:rsidP="00804EE7">
      <w:pPr>
        <w:pStyle w:val="BodyText"/>
        <w:numPr>
          <w:ilvl w:val="0"/>
          <w:numId w:val="6"/>
        </w:numPr>
        <w:spacing w:line="240" w:lineRule="auto"/>
        <w:ind w:hanging="720"/>
      </w:pPr>
      <w:proofErr w:type="spellStart"/>
      <w:r w:rsidRPr="00A17A85">
        <w:t>Deffains</w:t>
      </w:r>
      <w:proofErr w:type="spellEnd"/>
      <w:r w:rsidRPr="00A17A85">
        <w:t xml:space="preserve">, B., Espinosa, R., &amp; </w:t>
      </w:r>
      <w:proofErr w:type="spellStart"/>
      <w:r w:rsidRPr="00A17A85">
        <w:t>Thöni</w:t>
      </w:r>
      <w:proofErr w:type="spellEnd"/>
      <w:r w:rsidRPr="00A17A85">
        <w:t xml:space="preserve">, C. (2016). Political self-serving bias and redistribution. </w:t>
      </w:r>
      <w:r w:rsidRPr="00A17A85">
        <w:rPr>
          <w:i/>
        </w:rPr>
        <w:t>Journal of Public Economics</w:t>
      </w:r>
      <w:r w:rsidRPr="00A17A85">
        <w:t>, 134, 67-74.</w:t>
      </w:r>
    </w:p>
    <w:p w14:paraId="0AF26915" w14:textId="0ACC2E26" w:rsidR="00804EE7" w:rsidRDefault="00804EE7" w:rsidP="00804EE7">
      <w:pPr>
        <w:pStyle w:val="BodyText"/>
        <w:numPr>
          <w:ilvl w:val="0"/>
          <w:numId w:val="6"/>
        </w:numPr>
        <w:spacing w:line="240" w:lineRule="auto"/>
        <w:ind w:hanging="720"/>
      </w:pPr>
      <w:r w:rsidRPr="00804EE7">
        <w:t xml:space="preserve">Dube, A., Giuliano, L., &amp; Leonard, J. (2019). Fairness and frictions: The impact of unequal raises on quit behavior. </w:t>
      </w:r>
      <w:r w:rsidRPr="00804EE7">
        <w:rPr>
          <w:i/>
        </w:rPr>
        <w:t>American Economic Review</w:t>
      </w:r>
      <w:r w:rsidRPr="00804EE7">
        <w:t>, 109(2), 620-63.</w:t>
      </w:r>
    </w:p>
    <w:p w14:paraId="62F1E45D" w14:textId="12095444" w:rsidR="00973A20" w:rsidRDefault="00973A20" w:rsidP="00320064">
      <w:pPr>
        <w:pStyle w:val="BodyText"/>
        <w:numPr>
          <w:ilvl w:val="0"/>
          <w:numId w:val="6"/>
        </w:numPr>
        <w:spacing w:line="240" w:lineRule="auto"/>
        <w:ind w:hanging="720"/>
      </w:pPr>
      <w:r w:rsidRPr="00973A20">
        <w:t xml:space="preserve">Durante, R., </w:t>
      </w:r>
      <w:proofErr w:type="spellStart"/>
      <w:r w:rsidRPr="00973A20">
        <w:t>Putterman</w:t>
      </w:r>
      <w:proofErr w:type="spellEnd"/>
      <w:r w:rsidRPr="00973A20">
        <w:t xml:space="preserve">, L., &amp; Van der </w:t>
      </w:r>
      <w:proofErr w:type="spellStart"/>
      <w:r w:rsidRPr="00973A20">
        <w:t>Weele</w:t>
      </w:r>
      <w:proofErr w:type="spellEnd"/>
      <w:r w:rsidRPr="00973A20">
        <w:t>, J. (2014). Preferences for redistribution and perception of fairness: An experimental study</w:t>
      </w:r>
      <w:r w:rsidRPr="00C57DDE">
        <w:rPr>
          <w:i/>
        </w:rPr>
        <w:t>. Journal of the European Economic Association</w:t>
      </w:r>
      <w:r w:rsidRPr="00973A20">
        <w:t>, 12(4), 1059-1086.</w:t>
      </w:r>
    </w:p>
    <w:p w14:paraId="74D2B633" w14:textId="7B913311" w:rsidR="004F76E0" w:rsidRDefault="00CE04C5" w:rsidP="00320064">
      <w:pPr>
        <w:pStyle w:val="BodyText"/>
        <w:numPr>
          <w:ilvl w:val="0"/>
          <w:numId w:val="6"/>
        </w:numPr>
        <w:spacing w:line="240" w:lineRule="auto"/>
        <w:ind w:hanging="720"/>
      </w:pPr>
      <w:proofErr w:type="spellStart"/>
      <w:r w:rsidRPr="00CE04C5">
        <w:t>Ederer</w:t>
      </w:r>
      <w:proofErr w:type="spellEnd"/>
      <w:r w:rsidRPr="00CE04C5">
        <w:t xml:space="preserve">, F., &amp; </w:t>
      </w:r>
      <w:proofErr w:type="spellStart"/>
      <w:r w:rsidRPr="00CE04C5">
        <w:t>Manso</w:t>
      </w:r>
      <w:proofErr w:type="spellEnd"/>
      <w:r w:rsidRPr="00CE04C5">
        <w:t>, G. (2013). Is pay for perform</w:t>
      </w:r>
      <w:r w:rsidR="00A17A85">
        <w:t>ance detrimental to innovation?</w:t>
      </w:r>
      <w:r w:rsidRPr="00CE04C5">
        <w:t xml:space="preserve"> </w:t>
      </w:r>
      <w:r w:rsidRPr="00C57DDE">
        <w:rPr>
          <w:i/>
        </w:rPr>
        <w:t>Management Science</w:t>
      </w:r>
      <w:r w:rsidRPr="00CE04C5">
        <w:t>, 59(7), 1496-1513.</w:t>
      </w:r>
    </w:p>
    <w:p w14:paraId="52A4AA61" w14:textId="77777777" w:rsidR="004F76E0" w:rsidRDefault="004F76E0" w:rsidP="00320064">
      <w:pPr>
        <w:pStyle w:val="BodyText"/>
        <w:numPr>
          <w:ilvl w:val="0"/>
          <w:numId w:val="6"/>
        </w:numPr>
        <w:spacing w:line="240" w:lineRule="auto"/>
        <w:ind w:hanging="720"/>
      </w:pPr>
      <w:r w:rsidRPr="004F76E0">
        <w:t xml:space="preserve">Engelmann, D., &amp; Strobel, M. (2004). Inequality Aversion, Efficiency and Maximin Preferences in Simple Distribution experiments. </w:t>
      </w:r>
      <w:r w:rsidRPr="004F76E0">
        <w:rPr>
          <w:i/>
        </w:rPr>
        <w:t>The American Economic Review</w:t>
      </w:r>
      <w:r w:rsidRPr="004F76E0">
        <w:t>, 94</w:t>
      </w:r>
      <w:r>
        <w:t>(4)</w:t>
      </w:r>
      <w:r w:rsidRPr="004F76E0">
        <w:t>, 857-869.</w:t>
      </w:r>
    </w:p>
    <w:p w14:paraId="12291BCA" w14:textId="77777777" w:rsidR="00757BC5" w:rsidRDefault="00757BC5" w:rsidP="00320064">
      <w:pPr>
        <w:pStyle w:val="BodyText"/>
        <w:numPr>
          <w:ilvl w:val="0"/>
          <w:numId w:val="6"/>
        </w:numPr>
        <w:spacing w:line="240" w:lineRule="auto"/>
        <w:ind w:hanging="720"/>
      </w:pPr>
      <w:proofErr w:type="spellStart"/>
      <w:r w:rsidRPr="00757BC5">
        <w:t>Esarey</w:t>
      </w:r>
      <w:proofErr w:type="spellEnd"/>
      <w:r w:rsidRPr="00757BC5">
        <w:t>, J., Salmon, T. C., &amp; Barrilleaux, C. (2012). What Motivates Political Preferences? Self‐Interest, Ideology, and Fairness in a Laboratory Democracy</w:t>
      </w:r>
      <w:r w:rsidRPr="00C57DDE">
        <w:rPr>
          <w:i/>
        </w:rPr>
        <w:t>. Economic Inquiry</w:t>
      </w:r>
      <w:r w:rsidRPr="00757BC5">
        <w:t>, 50(3), 604-624.</w:t>
      </w:r>
    </w:p>
    <w:p w14:paraId="2A06CF2E" w14:textId="77777777" w:rsidR="004F286B" w:rsidRDefault="00E45BE5" w:rsidP="004F286B">
      <w:pPr>
        <w:pStyle w:val="BodyText"/>
        <w:numPr>
          <w:ilvl w:val="0"/>
          <w:numId w:val="6"/>
        </w:numPr>
        <w:spacing w:line="240" w:lineRule="auto"/>
        <w:ind w:hanging="720"/>
      </w:pPr>
      <w:r w:rsidRPr="00E45BE5">
        <w:t xml:space="preserve">Falk, A., &amp; </w:t>
      </w:r>
      <w:proofErr w:type="spellStart"/>
      <w:r w:rsidRPr="00E45BE5">
        <w:t>Ichino</w:t>
      </w:r>
      <w:proofErr w:type="spellEnd"/>
      <w:r w:rsidRPr="00E45BE5">
        <w:t xml:space="preserve">, A. (2006). Clean Evidence of Peer Effects. </w:t>
      </w:r>
      <w:r w:rsidRPr="00C57DDE">
        <w:rPr>
          <w:i/>
        </w:rPr>
        <w:t>Journal of Labor Economics</w:t>
      </w:r>
      <w:r w:rsidRPr="00E45BE5">
        <w:t>, 24(1), 39-57.</w:t>
      </w:r>
    </w:p>
    <w:p w14:paraId="676EA7BD" w14:textId="4632E84E" w:rsidR="004F286B" w:rsidRDefault="004F286B" w:rsidP="004F286B">
      <w:pPr>
        <w:pStyle w:val="BodyText"/>
        <w:numPr>
          <w:ilvl w:val="0"/>
          <w:numId w:val="6"/>
        </w:numPr>
        <w:spacing w:line="240" w:lineRule="auto"/>
        <w:ind w:hanging="720"/>
      </w:pPr>
      <w:r w:rsidRPr="004F286B">
        <w:t xml:space="preserve">Fehr, E., </w:t>
      </w:r>
      <w:proofErr w:type="spellStart"/>
      <w:r w:rsidRPr="004F286B">
        <w:t>Goette</w:t>
      </w:r>
      <w:proofErr w:type="spellEnd"/>
      <w:r w:rsidRPr="004F286B">
        <w:t xml:space="preserve">, L., &amp; Zehnder, C. (2009). A behavioral account of the labor market: The role of fairness concerns. </w:t>
      </w:r>
      <w:proofErr w:type="spellStart"/>
      <w:r w:rsidRPr="004F286B">
        <w:rPr>
          <w:i/>
        </w:rPr>
        <w:t>Annu</w:t>
      </w:r>
      <w:proofErr w:type="spellEnd"/>
      <w:r w:rsidRPr="004F286B">
        <w:rPr>
          <w:i/>
        </w:rPr>
        <w:t>. Rev. Econ</w:t>
      </w:r>
      <w:r w:rsidRPr="004F286B">
        <w:t>., 1(1), 355-384.</w:t>
      </w:r>
    </w:p>
    <w:p w14:paraId="1C532323" w14:textId="77777777" w:rsidR="009503E7" w:rsidRDefault="009503E7" w:rsidP="00320064">
      <w:pPr>
        <w:pStyle w:val="BodyText"/>
        <w:numPr>
          <w:ilvl w:val="0"/>
          <w:numId w:val="6"/>
        </w:numPr>
        <w:spacing w:line="240" w:lineRule="auto"/>
        <w:ind w:hanging="720"/>
      </w:pPr>
      <w:r w:rsidRPr="009503E7">
        <w:t xml:space="preserve">Fehr, E., </w:t>
      </w:r>
      <w:proofErr w:type="spellStart"/>
      <w:r w:rsidRPr="009503E7">
        <w:t>Kirchsteiger</w:t>
      </w:r>
      <w:proofErr w:type="spellEnd"/>
      <w:r w:rsidRPr="009503E7">
        <w:t xml:space="preserve">, G., &amp; </w:t>
      </w:r>
      <w:proofErr w:type="spellStart"/>
      <w:r w:rsidRPr="009503E7">
        <w:t>Riedl</w:t>
      </w:r>
      <w:proofErr w:type="spellEnd"/>
      <w:r w:rsidRPr="009503E7">
        <w:t>, A. (1993). Does fairness prevent market clearing? An e</w:t>
      </w:r>
      <w:r>
        <w:t xml:space="preserve">xperimental investigation. </w:t>
      </w:r>
      <w:r w:rsidRPr="009503E7">
        <w:rPr>
          <w:i/>
        </w:rPr>
        <w:t>The Quarterly Journal of Economics</w:t>
      </w:r>
      <w:r w:rsidRPr="009503E7">
        <w:t>, 108(2), 437-459.</w:t>
      </w:r>
    </w:p>
    <w:p w14:paraId="4606143C" w14:textId="77777777" w:rsidR="00A8510E" w:rsidRDefault="00C64F77" w:rsidP="00A8510E">
      <w:pPr>
        <w:pStyle w:val="BodyText"/>
        <w:numPr>
          <w:ilvl w:val="0"/>
          <w:numId w:val="6"/>
        </w:numPr>
        <w:spacing w:line="240" w:lineRule="auto"/>
        <w:ind w:hanging="720"/>
      </w:pPr>
      <w:r w:rsidRPr="00C64F77">
        <w:t xml:space="preserve">Fehr, E., </w:t>
      </w:r>
      <w:proofErr w:type="spellStart"/>
      <w:r w:rsidRPr="00C64F77">
        <w:t>Naef</w:t>
      </w:r>
      <w:proofErr w:type="spellEnd"/>
      <w:r w:rsidRPr="00C64F77">
        <w:t xml:space="preserve">, M., &amp; Schmidt, K. M. (2006). Inequality aversion, efficiency, and maximin preferences in simple distribution experiments: Comment. </w:t>
      </w:r>
      <w:r>
        <w:rPr>
          <w:i/>
        </w:rPr>
        <w:t>The American Economic R</w:t>
      </w:r>
      <w:r w:rsidRPr="00C64F77">
        <w:rPr>
          <w:i/>
        </w:rPr>
        <w:t>eview</w:t>
      </w:r>
      <w:r w:rsidRPr="00C64F77">
        <w:t>, 96(5), 1912-1917.</w:t>
      </w:r>
    </w:p>
    <w:p w14:paraId="5CA18D13" w14:textId="3E730F5A" w:rsidR="00A8510E" w:rsidRDefault="00A8510E" w:rsidP="00A8510E">
      <w:pPr>
        <w:pStyle w:val="BodyText"/>
        <w:numPr>
          <w:ilvl w:val="0"/>
          <w:numId w:val="6"/>
        </w:numPr>
        <w:spacing w:line="240" w:lineRule="auto"/>
        <w:ind w:hanging="720"/>
      </w:pPr>
      <w:r w:rsidRPr="00A8510E">
        <w:t>Fehr, E., &amp; Schmidt, K. M. (1999). A theory of fairness, com</w:t>
      </w:r>
      <w:r>
        <w:t xml:space="preserve">petition, and cooperation. </w:t>
      </w:r>
      <w:r w:rsidRPr="00A8510E">
        <w:rPr>
          <w:i/>
        </w:rPr>
        <w:t>The Quarterly Journal of Economics,</w:t>
      </w:r>
      <w:r w:rsidRPr="00A8510E">
        <w:t xml:space="preserve"> 114(3), 817-868.</w:t>
      </w:r>
    </w:p>
    <w:p w14:paraId="586E4E45" w14:textId="3C53243A" w:rsidR="001933CC" w:rsidRDefault="001933CC" w:rsidP="00320064">
      <w:pPr>
        <w:pStyle w:val="BodyText"/>
        <w:numPr>
          <w:ilvl w:val="0"/>
          <w:numId w:val="6"/>
        </w:numPr>
        <w:spacing w:line="240" w:lineRule="auto"/>
        <w:ind w:hanging="720"/>
      </w:pPr>
      <w:r w:rsidRPr="001933CC">
        <w:t>Ferrer‐i‐</w:t>
      </w:r>
      <w:proofErr w:type="spellStart"/>
      <w:r w:rsidRPr="001933CC">
        <w:t>Carbonell</w:t>
      </w:r>
      <w:proofErr w:type="spellEnd"/>
      <w:r w:rsidRPr="001933CC">
        <w:t xml:space="preserve">, A., &amp; Ramos, X. (2014). Inequality and happiness. </w:t>
      </w:r>
      <w:r w:rsidRPr="00C57DDE">
        <w:rPr>
          <w:i/>
        </w:rPr>
        <w:t>Journal of Economic Surveys</w:t>
      </w:r>
      <w:r w:rsidRPr="001933CC">
        <w:t>, 28(5), 1016-1027.</w:t>
      </w:r>
    </w:p>
    <w:p w14:paraId="1ABD9020" w14:textId="77777777" w:rsidR="00201A5F" w:rsidRDefault="00E45BE5" w:rsidP="00320064">
      <w:pPr>
        <w:pStyle w:val="BodyText"/>
        <w:numPr>
          <w:ilvl w:val="0"/>
          <w:numId w:val="6"/>
        </w:numPr>
        <w:spacing w:line="240" w:lineRule="auto"/>
        <w:ind w:hanging="720"/>
      </w:pPr>
      <w:proofErr w:type="spellStart"/>
      <w:r w:rsidRPr="00E45BE5">
        <w:lastRenderedPageBreak/>
        <w:t>Fischbacher</w:t>
      </w:r>
      <w:proofErr w:type="spellEnd"/>
      <w:r w:rsidRPr="00E45BE5">
        <w:t>, U. (2007). z-Tree: Zurich toolbox for ready-made econ</w:t>
      </w:r>
      <w:r w:rsidR="00C57DDE">
        <w:t xml:space="preserve">omic experiments. </w:t>
      </w:r>
      <w:r w:rsidR="00C57DDE" w:rsidRPr="00C57DDE">
        <w:rPr>
          <w:i/>
        </w:rPr>
        <w:t>Experimental E</w:t>
      </w:r>
      <w:r w:rsidRPr="00C57DDE">
        <w:rPr>
          <w:i/>
        </w:rPr>
        <w:t>conomics</w:t>
      </w:r>
      <w:r w:rsidRPr="00E45BE5">
        <w:t>, 10(2), 171-178.</w:t>
      </w:r>
    </w:p>
    <w:p w14:paraId="754ED40B" w14:textId="77777777" w:rsidR="00201A5F" w:rsidRDefault="00201A5F" w:rsidP="00320064">
      <w:pPr>
        <w:pStyle w:val="BodyText"/>
        <w:numPr>
          <w:ilvl w:val="0"/>
          <w:numId w:val="6"/>
        </w:numPr>
        <w:spacing w:line="240" w:lineRule="auto"/>
        <w:ind w:hanging="720"/>
      </w:pPr>
      <w:r w:rsidRPr="00201A5F">
        <w:t>Fong, C. (2001). Social preferences, self-interest, and the demand for redistributio</w:t>
      </w:r>
      <w:r>
        <w:t xml:space="preserve">n. </w:t>
      </w:r>
      <w:r w:rsidRPr="00C57DDE">
        <w:rPr>
          <w:i/>
        </w:rPr>
        <w:t>Journal of Public Economics</w:t>
      </w:r>
      <w:r w:rsidRPr="00201A5F">
        <w:t>, 82(2), 225-246.</w:t>
      </w:r>
    </w:p>
    <w:p w14:paraId="6C29A194" w14:textId="77777777" w:rsidR="00A971B3" w:rsidRDefault="00A971B3" w:rsidP="00320064">
      <w:pPr>
        <w:pStyle w:val="BodyText"/>
        <w:numPr>
          <w:ilvl w:val="0"/>
          <w:numId w:val="6"/>
        </w:numPr>
        <w:spacing w:line="240" w:lineRule="auto"/>
        <w:ind w:hanging="720"/>
      </w:pPr>
      <w:r w:rsidRPr="00A971B3">
        <w:t>Frank, R. H. (1984). Are workers paid their ma</w:t>
      </w:r>
      <w:r>
        <w:t>rginal products</w:t>
      </w:r>
      <w:proofErr w:type="gramStart"/>
      <w:r>
        <w:t>?.</w:t>
      </w:r>
      <w:proofErr w:type="gramEnd"/>
      <w:r>
        <w:t xml:space="preserve"> </w:t>
      </w:r>
      <w:r w:rsidRPr="00C57DDE">
        <w:rPr>
          <w:i/>
        </w:rPr>
        <w:t>The American Economic Review</w:t>
      </w:r>
      <w:r w:rsidRPr="00A971B3">
        <w:t>, 74(4), 549-571.</w:t>
      </w:r>
    </w:p>
    <w:p w14:paraId="1428A713" w14:textId="77777777" w:rsidR="00757BC5" w:rsidRDefault="001D5C8E" w:rsidP="00320064">
      <w:pPr>
        <w:pStyle w:val="BodyText"/>
        <w:numPr>
          <w:ilvl w:val="0"/>
          <w:numId w:val="6"/>
        </w:numPr>
        <w:spacing w:line="240" w:lineRule="auto"/>
        <w:ind w:hanging="720"/>
      </w:pPr>
      <w:proofErr w:type="spellStart"/>
      <w:r w:rsidRPr="001D5C8E">
        <w:t>Gächter</w:t>
      </w:r>
      <w:proofErr w:type="spellEnd"/>
      <w:r w:rsidRPr="001D5C8E">
        <w:t xml:space="preserve">, S., &amp; </w:t>
      </w:r>
      <w:proofErr w:type="spellStart"/>
      <w:r w:rsidRPr="001D5C8E">
        <w:t>Thöni</w:t>
      </w:r>
      <w:proofErr w:type="spellEnd"/>
      <w:r w:rsidRPr="001D5C8E">
        <w:t xml:space="preserve">, C. (2010). Social comparison and performance: Experimental evidence on the fair wage–effort hypothesis. </w:t>
      </w:r>
      <w:r w:rsidRPr="00C57DDE">
        <w:rPr>
          <w:i/>
        </w:rPr>
        <w:t>Journal of Economic Behavior &amp; Organization</w:t>
      </w:r>
      <w:r w:rsidRPr="001D5C8E">
        <w:t>, 76(3), 531-543.</w:t>
      </w:r>
    </w:p>
    <w:p w14:paraId="769E4490" w14:textId="77777777" w:rsidR="00992445" w:rsidRDefault="00757BC5" w:rsidP="00320064">
      <w:pPr>
        <w:pStyle w:val="BodyText"/>
        <w:numPr>
          <w:ilvl w:val="0"/>
          <w:numId w:val="6"/>
        </w:numPr>
        <w:spacing w:line="240" w:lineRule="auto"/>
        <w:ind w:hanging="720"/>
      </w:pPr>
      <w:r w:rsidRPr="00757BC5">
        <w:t xml:space="preserve">Gee, L. K., </w:t>
      </w:r>
      <w:proofErr w:type="spellStart"/>
      <w:r w:rsidRPr="00757BC5">
        <w:t>Migueis</w:t>
      </w:r>
      <w:proofErr w:type="spellEnd"/>
      <w:r w:rsidRPr="00757BC5">
        <w:t xml:space="preserve">, M., &amp; </w:t>
      </w:r>
      <w:proofErr w:type="spellStart"/>
      <w:r w:rsidRPr="00757BC5">
        <w:t>Parsa</w:t>
      </w:r>
      <w:proofErr w:type="spellEnd"/>
      <w:r w:rsidRPr="00757BC5">
        <w:t xml:space="preserve">, S. (2017). Redistributive choices and increasing income inequality: experimental evidence for income as a signal of deservingness. </w:t>
      </w:r>
      <w:r w:rsidRPr="00C57DDE">
        <w:rPr>
          <w:i/>
        </w:rPr>
        <w:t>Experimental Economics</w:t>
      </w:r>
      <w:r>
        <w:t xml:space="preserve">, 20, </w:t>
      </w:r>
      <w:r w:rsidR="00973A20">
        <w:t>894-923.</w:t>
      </w:r>
    </w:p>
    <w:p w14:paraId="30B93F26" w14:textId="77777777" w:rsidR="000E13D8" w:rsidRDefault="00992445" w:rsidP="00320064">
      <w:pPr>
        <w:pStyle w:val="BodyText"/>
        <w:numPr>
          <w:ilvl w:val="0"/>
          <w:numId w:val="6"/>
        </w:numPr>
        <w:spacing w:line="240" w:lineRule="auto"/>
        <w:ind w:hanging="720"/>
      </w:pPr>
      <w:r w:rsidRPr="00992445">
        <w:t>Gill, D., &amp; Prowse, V. (2012). A structural analysis of disappointment aversion in a real ef</w:t>
      </w:r>
      <w:r w:rsidR="000E13D8">
        <w:t xml:space="preserve">fort competition. </w:t>
      </w:r>
      <w:r w:rsidR="000E13D8" w:rsidRPr="000E13D8">
        <w:rPr>
          <w:i/>
        </w:rPr>
        <w:t>The American Economic R</w:t>
      </w:r>
      <w:r w:rsidRPr="000E13D8">
        <w:rPr>
          <w:i/>
        </w:rPr>
        <w:t>eview</w:t>
      </w:r>
      <w:r w:rsidRPr="00992445">
        <w:t>, 102(1), 469-503.</w:t>
      </w:r>
    </w:p>
    <w:p w14:paraId="4DB871F1" w14:textId="77777777" w:rsidR="000E13D8" w:rsidRDefault="000E13D8" w:rsidP="00320064">
      <w:pPr>
        <w:pStyle w:val="BodyText"/>
        <w:numPr>
          <w:ilvl w:val="0"/>
          <w:numId w:val="6"/>
        </w:numPr>
        <w:spacing w:line="240" w:lineRule="auto"/>
        <w:ind w:hanging="720"/>
      </w:pPr>
      <w:r w:rsidRPr="000E13D8">
        <w:t xml:space="preserve">Gill, D., &amp; Prowse, V. (2014). Gender differences and dynamics in competition: The role of luck. </w:t>
      </w:r>
      <w:r w:rsidRPr="000E13D8">
        <w:rPr>
          <w:i/>
        </w:rPr>
        <w:t>Quantitative Economics</w:t>
      </w:r>
      <w:r w:rsidRPr="000E13D8">
        <w:t>, 5(2), 351-376.</w:t>
      </w:r>
    </w:p>
    <w:p w14:paraId="37F7FBEC" w14:textId="77777777" w:rsidR="00E45BE5" w:rsidRDefault="00E45BE5" w:rsidP="00320064">
      <w:pPr>
        <w:pStyle w:val="BodyText"/>
        <w:numPr>
          <w:ilvl w:val="0"/>
          <w:numId w:val="6"/>
        </w:numPr>
        <w:spacing w:line="240" w:lineRule="auto"/>
        <w:ind w:hanging="720"/>
      </w:pPr>
      <w:proofErr w:type="spellStart"/>
      <w:r w:rsidRPr="00E45BE5">
        <w:t>Gneezy</w:t>
      </w:r>
      <w:proofErr w:type="spellEnd"/>
      <w:r w:rsidRPr="00E45BE5">
        <w:t xml:space="preserve">, U., </w:t>
      </w:r>
      <w:proofErr w:type="spellStart"/>
      <w:r w:rsidRPr="00E45BE5">
        <w:t>Goette</w:t>
      </w:r>
      <w:proofErr w:type="spellEnd"/>
      <w:r w:rsidRPr="00E45BE5">
        <w:t xml:space="preserve">, L., Sprenger, C., &amp; Zimmermann, F. (2017). The limits of expectations-based reference dependence. </w:t>
      </w:r>
      <w:r w:rsidRPr="00C57DDE">
        <w:rPr>
          <w:i/>
        </w:rPr>
        <w:t>Journal of the European Economic Association</w:t>
      </w:r>
      <w:r w:rsidR="008F2E4C">
        <w:t xml:space="preserve"> 15(4), 861-876</w:t>
      </w:r>
      <w:r w:rsidRPr="00E45BE5">
        <w:t>.</w:t>
      </w:r>
    </w:p>
    <w:p w14:paraId="4E052BE5" w14:textId="77777777" w:rsidR="00D903D0" w:rsidRDefault="00990A09" w:rsidP="00D903D0">
      <w:pPr>
        <w:pStyle w:val="BodyText"/>
        <w:numPr>
          <w:ilvl w:val="0"/>
          <w:numId w:val="6"/>
        </w:numPr>
        <w:spacing w:line="240" w:lineRule="auto"/>
        <w:ind w:hanging="720"/>
      </w:pPr>
      <w:proofErr w:type="spellStart"/>
      <w:r w:rsidRPr="00990A09">
        <w:t>Godechot</w:t>
      </w:r>
      <w:proofErr w:type="spellEnd"/>
      <w:r w:rsidRPr="00990A09">
        <w:t xml:space="preserve">, O., &amp; </w:t>
      </w:r>
      <w:proofErr w:type="spellStart"/>
      <w:r w:rsidRPr="00990A09">
        <w:t>Senik</w:t>
      </w:r>
      <w:proofErr w:type="spellEnd"/>
      <w:r w:rsidRPr="00990A09">
        <w:t>, C. (2015). Wage comparisons in and out of the firm. Evidence from a matched employer–employee French database</w:t>
      </w:r>
      <w:r w:rsidRPr="00933837">
        <w:rPr>
          <w:i/>
        </w:rPr>
        <w:t>. Journal of Economic Behavior &amp; Organization</w:t>
      </w:r>
      <w:r w:rsidRPr="00990A09">
        <w:t>, 117, 395-410.</w:t>
      </w:r>
    </w:p>
    <w:p w14:paraId="196BA1C4" w14:textId="551BF08A" w:rsidR="00D903D0" w:rsidRDefault="00D903D0" w:rsidP="00D903D0">
      <w:pPr>
        <w:pStyle w:val="BodyText"/>
        <w:numPr>
          <w:ilvl w:val="0"/>
          <w:numId w:val="6"/>
        </w:numPr>
        <w:spacing w:line="240" w:lineRule="auto"/>
        <w:ind w:hanging="720"/>
      </w:pPr>
      <w:r w:rsidRPr="00D903D0">
        <w:t xml:space="preserve">Goerg, S. J., </w:t>
      </w:r>
      <w:proofErr w:type="spellStart"/>
      <w:r w:rsidRPr="00D903D0">
        <w:t>Kube</w:t>
      </w:r>
      <w:proofErr w:type="spellEnd"/>
      <w:r w:rsidRPr="00D903D0">
        <w:t xml:space="preserve">, S., &amp; </w:t>
      </w:r>
      <w:proofErr w:type="spellStart"/>
      <w:r w:rsidRPr="00D903D0">
        <w:t>Radbruch</w:t>
      </w:r>
      <w:proofErr w:type="spellEnd"/>
      <w:r w:rsidRPr="00D903D0">
        <w:t>, J. (2019). The effectiveness of incentive schemes in the presence of implicit e</w:t>
      </w:r>
      <w:r>
        <w:t xml:space="preserve">ffort costs. </w:t>
      </w:r>
      <w:r w:rsidRPr="00D903D0">
        <w:rPr>
          <w:i/>
        </w:rPr>
        <w:t>Management Science</w:t>
      </w:r>
      <w:r>
        <w:t>, 65(9), 4063-4078.</w:t>
      </w:r>
    </w:p>
    <w:p w14:paraId="705515BE" w14:textId="6C5BD0F1" w:rsidR="00E46D9D" w:rsidRDefault="009A193B" w:rsidP="00320064">
      <w:pPr>
        <w:pStyle w:val="BodyText"/>
        <w:numPr>
          <w:ilvl w:val="0"/>
          <w:numId w:val="6"/>
        </w:numPr>
        <w:spacing w:line="240" w:lineRule="auto"/>
        <w:ind w:hanging="720"/>
      </w:pPr>
      <w:r w:rsidRPr="009A193B">
        <w:t xml:space="preserve">Greiner, B., </w:t>
      </w:r>
      <w:proofErr w:type="spellStart"/>
      <w:r w:rsidRPr="009A193B">
        <w:t>Ockenfels</w:t>
      </w:r>
      <w:proofErr w:type="spellEnd"/>
      <w:r w:rsidRPr="009A193B">
        <w:t xml:space="preserve">, A., &amp; Werner, P. (2011). Wage transparency and performance: A real-effort experiment. </w:t>
      </w:r>
      <w:r w:rsidRPr="00933837">
        <w:rPr>
          <w:i/>
        </w:rPr>
        <w:t>Economics Letters</w:t>
      </w:r>
      <w:r w:rsidRPr="009A193B">
        <w:t>, 111(3), 236-238.</w:t>
      </w:r>
    </w:p>
    <w:p w14:paraId="0B300AA5" w14:textId="77777777" w:rsidR="00E46D9D" w:rsidRDefault="00E46D9D" w:rsidP="00320064">
      <w:pPr>
        <w:pStyle w:val="BodyText"/>
        <w:numPr>
          <w:ilvl w:val="0"/>
          <w:numId w:val="6"/>
        </w:numPr>
        <w:spacing w:line="240" w:lineRule="auto"/>
        <w:ind w:hanging="720"/>
      </w:pPr>
      <w:r w:rsidRPr="00E46D9D">
        <w:t xml:space="preserve">Gross, T., Guo, C., &amp; </w:t>
      </w:r>
      <w:proofErr w:type="spellStart"/>
      <w:r w:rsidRPr="00E46D9D">
        <w:t>Charness</w:t>
      </w:r>
      <w:proofErr w:type="spellEnd"/>
      <w:r w:rsidRPr="00E46D9D">
        <w:t xml:space="preserve">, G. (2015). Merit pay and wage compression with productivity differences and uncertainty. </w:t>
      </w:r>
      <w:r w:rsidRPr="00E46D9D">
        <w:rPr>
          <w:i/>
        </w:rPr>
        <w:t>Journal of Economic Behavior &amp; Organization</w:t>
      </w:r>
      <w:r w:rsidRPr="00E46D9D">
        <w:t>, 117, 233-247.</w:t>
      </w:r>
    </w:p>
    <w:p w14:paraId="4D150FB7" w14:textId="77777777" w:rsidR="001B0382" w:rsidRDefault="001B0382" w:rsidP="00320064">
      <w:pPr>
        <w:pStyle w:val="BodyText"/>
        <w:numPr>
          <w:ilvl w:val="0"/>
          <w:numId w:val="6"/>
        </w:numPr>
        <w:spacing w:line="240" w:lineRule="auto"/>
        <w:ind w:hanging="720"/>
      </w:pPr>
      <w:proofErr w:type="spellStart"/>
      <w:r w:rsidRPr="001B0382">
        <w:t>Harsanyi</w:t>
      </w:r>
      <w:proofErr w:type="spellEnd"/>
      <w:r w:rsidRPr="001B0382">
        <w:t xml:space="preserve">, J. C. (1953). Cardinal utility in welfare economics and in the theory of risk-taking. </w:t>
      </w:r>
      <w:r w:rsidRPr="00933837">
        <w:rPr>
          <w:i/>
        </w:rPr>
        <w:t>Journal of Political Economy</w:t>
      </w:r>
      <w:r w:rsidRPr="001B0382">
        <w:t>, 61(5), 434-435.</w:t>
      </w:r>
    </w:p>
    <w:p w14:paraId="3C08CD07" w14:textId="77777777" w:rsidR="00716DD7" w:rsidRDefault="00716DD7" w:rsidP="00320064">
      <w:pPr>
        <w:pStyle w:val="BodyText"/>
        <w:numPr>
          <w:ilvl w:val="0"/>
          <w:numId w:val="6"/>
        </w:numPr>
        <w:spacing w:line="240" w:lineRule="auto"/>
        <w:ind w:hanging="720"/>
      </w:pPr>
      <w:r w:rsidRPr="00716DD7">
        <w:t xml:space="preserve">Herbst, D., &amp; Mas, A. (2015). Peer effects on worker output in the laboratory generalize to the field. </w:t>
      </w:r>
      <w:r w:rsidRPr="00933837">
        <w:rPr>
          <w:i/>
        </w:rPr>
        <w:t>Science</w:t>
      </w:r>
      <w:r w:rsidRPr="00716DD7">
        <w:t>, 350(6260), 545-549.</w:t>
      </w:r>
    </w:p>
    <w:p w14:paraId="38AE4E73" w14:textId="77777777" w:rsidR="009A193B" w:rsidRDefault="009A193B" w:rsidP="00320064">
      <w:pPr>
        <w:pStyle w:val="BodyText"/>
        <w:numPr>
          <w:ilvl w:val="0"/>
          <w:numId w:val="6"/>
        </w:numPr>
        <w:spacing w:line="240" w:lineRule="auto"/>
        <w:ind w:hanging="720"/>
      </w:pPr>
      <w:r w:rsidRPr="009A193B">
        <w:t xml:space="preserve">Hennig‐Schmidt, H., </w:t>
      </w:r>
      <w:proofErr w:type="spellStart"/>
      <w:r w:rsidRPr="009A193B">
        <w:t>Sadrieh</w:t>
      </w:r>
      <w:proofErr w:type="spellEnd"/>
      <w:r w:rsidRPr="009A193B">
        <w:t xml:space="preserve">, A., &amp; </w:t>
      </w:r>
      <w:proofErr w:type="spellStart"/>
      <w:r w:rsidRPr="009A193B">
        <w:t>Rockenbach</w:t>
      </w:r>
      <w:proofErr w:type="spellEnd"/>
      <w:r w:rsidRPr="009A193B">
        <w:t xml:space="preserve">, B. (2010). In search of workers' real effort reciprocity—a field and a laboratory experiment. </w:t>
      </w:r>
      <w:r w:rsidRPr="00933837">
        <w:rPr>
          <w:i/>
        </w:rPr>
        <w:t>Journal of the European Economic Association</w:t>
      </w:r>
      <w:r w:rsidRPr="009A193B">
        <w:t>, 8(4), 817-837.</w:t>
      </w:r>
    </w:p>
    <w:p w14:paraId="12046181" w14:textId="77777777" w:rsidR="00973A20" w:rsidRDefault="001D5C8E" w:rsidP="00320064">
      <w:pPr>
        <w:pStyle w:val="BodyText"/>
        <w:numPr>
          <w:ilvl w:val="0"/>
          <w:numId w:val="6"/>
        </w:numPr>
        <w:spacing w:line="240" w:lineRule="auto"/>
        <w:ind w:hanging="720"/>
      </w:pPr>
      <w:r w:rsidRPr="001D5C8E">
        <w:t xml:space="preserve">Hibbs Jr, D. A., &amp; Locking, H. (2000). Wage dispersion and productive efficiency: Evidence for Sweden. </w:t>
      </w:r>
      <w:r w:rsidRPr="00933837">
        <w:rPr>
          <w:i/>
        </w:rPr>
        <w:t>Journal of Labor Economics</w:t>
      </w:r>
      <w:r w:rsidRPr="001D5C8E">
        <w:t>, 18(4), 755-782.</w:t>
      </w:r>
    </w:p>
    <w:p w14:paraId="4D1D4F87" w14:textId="77777777" w:rsidR="00973A20" w:rsidRDefault="00973A20" w:rsidP="00320064">
      <w:pPr>
        <w:pStyle w:val="BodyText"/>
        <w:numPr>
          <w:ilvl w:val="0"/>
          <w:numId w:val="6"/>
        </w:numPr>
        <w:spacing w:line="240" w:lineRule="auto"/>
        <w:ind w:hanging="720"/>
      </w:pPr>
      <w:r>
        <w:t xml:space="preserve">Hoffman, E., McCabe, K., </w:t>
      </w:r>
      <w:proofErr w:type="spellStart"/>
      <w:r>
        <w:t>Shachat</w:t>
      </w:r>
      <w:proofErr w:type="spellEnd"/>
      <w:r>
        <w:t xml:space="preserve">, K., &amp; Smith, V. (1994). Preferences, property rights, and anonymity in bargaining games. </w:t>
      </w:r>
      <w:r w:rsidR="00933837">
        <w:rPr>
          <w:i/>
        </w:rPr>
        <w:t>Games and Economic B</w:t>
      </w:r>
      <w:r w:rsidRPr="00933837">
        <w:rPr>
          <w:i/>
        </w:rPr>
        <w:t>ehavior</w:t>
      </w:r>
      <w:r>
        <w:t>, 7(3), 346-380.</w:t>
      </w:r>
    </w:p>
    <w:p w14:paraId="02527A51" w14:textId="77777777" w:rsidR="00F066DE" w:rsidRDefault="00F066DE" w:rsidP="00320064">
      <w:pPr>
        <w:pStyle w:val="BodyText"/>
        <w:numPr>
          <w:ilvl w:val="0"/>
          <w:numId w:val="6"/>
        </w:numPr>
        <w:spacing w:line="240" w:lineRule="auto"/>
        <w:ind w:hanging="720"/>
      </w:pPr>
      <w:r w:rsidRPr="00F066DE">
        <w:t xml:space="preserve">Hong, H., Ding, J., &amp; Yao, Y. (2015). Individual social welfare preferences: An experimental study. </w:t>
      </w:r>
      <w:r w:rsidRPr="00933837">
        <w:rPr>
          <w:i/>
        </w:rPr>
        <w:t>Journal of Behavioral and Experimental Economics</w:t>
      </w:r>
      <w:r w:rsidRPr="00F066DE">
        <w:t>, 57, 89-97.</w:t>
      </w:r>
    </w:p>
    <w:p w14:paraId="312B29F4" w14:textId="77777777" w:rsidR="00CE04C5" w:rsidRDefault="00CE04C5" w:rsidP="00320064">
      <w:pPr>
        <w:pStyle w:val="BodyText"/>
        <w:numPr>
          <w:ilvl w:val="0"/>
          <w:numId w:val="6"/>
        </w:numPr>
        <w:spacing w:line="240" w:lineRule="auto"/>
        <w:ind w:hanging="720"/>
      </w:pPr>
      <w:r w:rsidRPr="00CE04C5">
        <w:lastRenderedPageBreak/>
        <w:t xml:space="preserve">Johnson, R. M., </w:t>
      </w:r>
      <w:proofErr w:type="spellStart"/>
      <w:r w:rsidRPr="00CE04C5">
        <w:t>Reiley</w:t>
      </w:r>
      <w:proofErr w:type="spellEnd"/>
      <w:r w:rsidRPr="00CE04C5">
        <w:t xml:space="preserve">, D. H., &amp; Muñoz, J. C. (2015). “The war for the fare”: How driver compensation affects bus system performance. </w:t>
      </w:r>
      <w:r w:rsidRPr="00933837">
        <w:rPr>
          <w:i/>
        </w:rPr>
        <w:t>Economic Inquiry</w:t>
      </w:r>
      <w:r w:rsidRPr="00CE04C5">
        <w:t>, 53(3), 1401-1419.</w:t>
      </w:r>
    </w:p>
    <w:p w14:paraId="5FF535C8" w14:textId="77777777" w:rsidR="00F066DE" w:rsidRDefault="001D5C8E" w:rsidP="00320064">
      <w:pPr>
        <w:pStyle w:val="BodyText"/>
        <w:numPr>
          <w:ilvl w:val="0"/>
          <w:numId w:val="6"/>
        </w:numPr>
        <w:spacing w:line="240" w:lineRule="auto"/>
        <w:ind w:hanging="720"/>
      </w:pPr>
      <w:proofErr w:type="spellStart"/>
      <w:r w:rsidRPr="001D5C8E">
        <w:t>Kiatpongsan</w:t>
      </w:r>
      <w:proofErr w:type="spellEnd"/>
      <w:r w:rsidRPr="001D5C8E">
        <w:t>, S., &amp; Norton, M. I. (2014). How much (more) should CEOs make? A universal desire for more equal pay</w:t>
      </w:r>
      <w:r w:rsidRPr="00933837">
        <w:rPr>
          <w:i/>
        </w:rPr>
        <w:t>. Perspectives on Psychological Science</w:t>
      </w:r>
      <w:r w:rsidRPr="001D5C8E">
        <w:t>, 9(6), 587-593.</w:t>
      </w:r>
    </w:p>
    <w:p w14:paraId="5D1D16B7" w14:textId="77777777" w:rsidR="00A80ED2" w:rsidRDefault="00F066DE" w:rsidP="00320064">
      <w:pPr>
        <w:pStyle w:val="BodyText"/>
        <w:numPr>
          <w:ilvl w:val="0"/>
          <w:numId w:val="6"/>
        </w:numPr>
        <w:spacing w:line="240" w:lineRule="auto"/>
        <w:ind w:hanging="720"/>
      </w:pPr>
      <w:proofErr w:type="spellStart"/>
      <w:r w:rsidRPr="00F066DE">
        <w:t>Konow</w:t>
      </w:r>
      <w:proofErr w:type="spellEnd"/>
      <w:r w:rsidRPr="00F066DE">
        <w:t xml:space="preserve">, J. (2001). Fair and square: the four sides of distributive justice. </w:t>
      </w:r>
      <w:r w:rsidRPr="00933837">
        <w:rPr>
          <w:i/>
        </w:rPr>
        <w:t>Journal of Economic Behavior &amp; Organization</w:t>
      </w:r>
      <w:r w:rsidRPr="00F066DE">
        <w:t>, 46(2), 137-164.</w:t>
      </w:r>
    </w:p>
    <w:p w14:paraId="3FFD5B3F" w14:textId="77777777" w:rsidR="00A80ED2" w:rsidRDefault="00A80ED2" w:rsidP="00320064">
      <w:pPr>
        <w:pStyle w:val="BodyText"/>
        <w:numPr>
          <w:ilvl w:val="0"/>
          <w:numId w:val="6"/>
        </w:numPr>
        <w:spacing w:line="240" w:lineRule="auto"/>
        <w:ind w:hanging="720"/>
      </w:pPr>
      <w:proofErr w:type="spellStart"/>
      <w:r w:rsidRPr="00A80ED2">
        <w:t>Konow</w:t>
      </w:r>
      <w:proofErr w:type="spellEnd"/>
      <w:r w:rsidRPr="00A80ED2">
        <w:t>, J. (2003). Which is the fairest one of all? A positive analysis o</w:t>
      </w:r>
      <w:r>
        <w:t xml:space="preserve">f justice theories. </w:t>
      </w:r>
      <w:r w:rsidRPr="00A80ED2">
        <w:rPr>
          <w:i/>
        </w:rPr>
        <w:t>Journal of Economic Literature</w:t>
      </w:r>
      <w:r w:rsidRPr="00A80ED2">
        <w:t>, 41(4), 1188-1239.</w:t>
      </w:r>
    </w:p>
    <w:p w14:paraId="75A267E2" w14:textId="77777777" w:rsidR="004539F4" w:rsidRDefault="004539F4" w:rsidP="00320064">
      <w:pPr>
        <w:pStyle w:val="BodyText"/>
        <w:numPr>
          <w:ilvl w:val="0"/>
          <w:numId w:val="6"/>
        </w:numPr>
        <w:spacing w:line="240" w:lineRule="auto"/>
        <w:ind w:hanging="720"/>
      </w:pPr>
      <w:r w:rsidRPr="004539F4">
        <w:t xml:space="preserve">Krawczyk, M. (2010). A glimpse through the veil of ignorance: Equality of opportunity and support for redistribution. </w:t>
      </w:r>
      <w:r w:rsidRPr="00933837">
        <w:rPr>
          <w:i/>
        </w:rPr>
        <w:t>Journal of Public Economics</w:t>
      </w:r>
      <w:r w:rsidRPr="004539F4">
        <w:t>, 94(1), 131-141.</w:t>
      </w:r>
    </w:p>
    <w:p w14:paraId="72784DCC" w14:textId="77777777" w:rsidR="00757BC5" w:rsidRDefault="00757BC5" w:rsidP="00320064">
      <w:pPr>
        <w:pStyle w:val="BodyText"/>
        <w:numPr>
          <w:ilvl w:val="0"/>
          <w:numId w:val="6"/>
        </w:numPr>
        <w:spacing w:line="240" w:lineRule="auto"/>
        <w:ind w:hanging="720"/>
      </w:pPr>
      <w:r w:rsidRPr="00757BC5">
        <w:t xml:space="preserve">Ku, H., &amp; Salmon, T. C. (2013). Procedural fairness and the tolerance for income inequality. </w:t>
      </w:r>
      <w:r w:rsidRPr="00933837">
        <w:rPr>
          <w:i/>
        </w:rPr>
        <w:t>European Economic Review</w:t>
      </w:r>
      <w:r w:rsidRPr="00757BC5">
        <w:t>, 64, 111-128.</w:t>
      </w:r>
    </w:p>
    <w:p w14:paraId="0C4D7F54" w14:textId="77777777" w:rsidR="00E45BE5" w:rsidRDefault="00E45BE5" w:rsidP="00320064">
      <w:pPr>
        <w:pStyle w:val="BodyText"/>
        <w:numPr>
          <w:ilvl w:val="0"/>
          <w:numId w:val="6"/>
        </w:numPr>
        <w:spacing w:line="240" w:lineRule="auto"/>
        <w:ind w:hanging="720"/>
      </w:pPr>
      <w:proofErr w:type="spellStart"/>
      <w:r w:rsidRPr="00E45BE5">
        <w:t>Kube</w:t>
      </w:r>
      <w:proofErr w:type="spellEnd"/>
      <w:r w:rsidRPr="00E45BE5">
        <w:t xml:space="preserve">, S., Maréchal, M., &amp; </w:t>
      </w:r>
      <w:proofErr w:type="spellStart"/>
      <w:r w:rsidRPr="00E45BE5">
        <w:t>Puppe</w:t>
      </w:r>
      <w:proofErr w:type="spellEnd"/>
      <w:r w:rsidRPr="00E45BE5">
        <w:t xml:space="preserve">, C. (2013). Do wage cuts damage work morale? Evidence from a natural field experiment. </w:t>
      </w:r>
      <w:r w:rsidRPr="00933837">
        <w:rPr>
          <w:i/>
        </w:rPr>
        <w:t>Journal of the European Economic Association</w:t>
      </w:r>
      <w:r w:rsidRPr="00E45BE5">
        <w:t>, 11(4), 853-870.</w:t>
      </w:r>
    </w:p>
    <w:p w14:paraId="141A6281" w14:textId="77777777" w:rsidR="00990A09" w:rsidRDefault="00990A09" w:rsidP="00320064">
      <w:pPr>
        <w:pStyle w:val="BodyText"/>
        <w:numPr>
          <w:ilvl w:val="0"/>
          <w:numId w:val="6"/>
        </w:numPr>
        <w:spacing w:line="240" w:lineRule="auto"/>
        <w:ind w:hanging="720"/>
      </w:pPr>
      <w:r w:rsidRPr="00990A09">
        <w:t xml:space="preserve">Kuhn, P., &amp; Lozano, F. (2008). The Expanding Workweek? Understanding Trends in Long Work Hours among US Men, 1979–2006. </w:t>
      </w:r>
      <w:r w:rsidRPr="00933837">
        <w:rPr>
          <w:i/>
        </w:rPr>
        <w:t>Journal of Labor Economics</w:t>
      </w:r>
      <w:r w:rsidRPr="00990A09">
        <w:t>, 26(2), 311-343.</w:t>
      </w:r>
    </w:p>
    <w:p w14:paraId="5341B00D" w14:textId="77777777" w:rsidR="001D5C8E" w:rsidRDefault="001D5C8E" w:rsidP="00320064">
      <w:pPr>
        <w:pStyle w:val="BodyText"/>
        <w:numPr>
          <w:ilvl w:val="0"/>
          <w:numId w:val="6"/>
        </w:numPr>
        <w:spacing w:line="240" w:lineRule="auto"/>
        <w:ind w:hanging="720"/>
      </w:pPr>
      <w:proofErr w:type="spellStart"/>
      <w:r w:rsidRPr="001D5C8E">
        <w:t>Kuziemko</w:t>
      </w:r>
      <w:proofErr w:type="spellEnd"/>
      <w:r w:rsidRPr="001D5C8E">
        <w:t xml:space="preserve">, I., Norton, M. I., </w:t>
      </w:r>
      <w:proofErr w:type="spellStart"/>
      <w:r w:rsidRPr="001D5C8E">
        <w:t>Saez</w:t>
      </w:r>
      <w:proofErr w:type="spellEnd"/>
      <w:r w:rsidRPr="001D5C8E">
        <w:t xml:space="preserve">, E., &amp; </w:t>
      </w:r>
      <w:proofErr w:type="spellStart"/>
      <w:r w:rsidRPr="001D5C8E">
        <w:t>Stantcheva</w:t>
      </w:r>
      <w:proofErr w:type="spellEnd"/>
      <w:r w:rsidRPr="001D5C8E">
        <w:t xml:space="preserve">, S. (2015). How elastic are preferences for redistribution? Evidence from randomized survey experiments. </w:t>
      </w:r>
      <w:r w:rsidRPr="00933837">
        <w:rPr>
          <w:i/>
        </w:rPr>
        <w:t>The American Economic Review</w:t>
      </w:r>
      <w:r w:rsidRPr="001D5C8E">
        <w:t>, 105(4), 1478-1508.</w:t>
      </w:r>
    </w:p>
    <w:p w14:paraId="4F75F02C" w14:textId="77777777" w:rsidR="00A971B3" w:rsidRDefault="00A971B3" w:rsidP="00320064">
      <w:pPr>
        <w:pStyle w:val="BodyText"/>
        <w:numPr>
          <w:ilvl w:val="0"/>
          <w:numId w:val="6"/>
        </w:numPr>
        <w:spacing w:line="240" w:lineRule="auto"/>
        <w:ind w:hanging="720"/>
      </w:pPr>
      <w:r w:rsidRPr="00A971B3">
        <w:t>Lazear, E. P. (1989). Pay equality and i</w:t>
      </w:r>
      <w:r w:rsidR="00130633">
        <w:t xml:space="preserve">ndustrial politics. </w:t>
      </w:r>
      <w:r w:rsidR="00130633" w:rsidRPr="00933837">
        <w:rPr>
          <w:i/>
        </w:rPr>
        <w:t>Journal of Political E</w:t>
      </w:r>
      <w:r w:rsidRPr="00933837">
        <w:rPr>
          <w:i/>
        </w:rPr>
        <w:t>conomy</w:t>
      </w:r>
      <w:r w:rsidRPr="00A971B3">
        <w:t>, 97(3), 561-580.</w:t>
      </w:r>
    </w:p>
    <w:p w14:paraId="7A8BB467" w14:textId="2F80E590" w:rsidR="00230EE3" w:rsidRDefault="00A971B3" w:rsidP="00320064">
      <w:pPr>
        <w:pStyle w:val="BodyText"/>
        <w:numPr>
          <w:ilvl w:val="0"/>
          <w:numId w:val="6"/>
        </w:numPr>
        <w:spacing w:line="240" w:lineRule="auto"/>
        <w:ind w:hanging="720"/>
      </w:pPr>
      <w:r w:rsidRPr="00A971B3">
        <w:t xml:space="preserve">Lazear, E. P. (1991). Labor economics and the psychology of organizations. </w:t>
      </w:r>
      <w:r w:rsidRPr="00933837">
        <w:rPr>
          <w:i/>
        </w:rPr>
        <w:t>The Journal of Economic Perspectives</w:t>
      </w:r>
      <w:r w:rsidRPr="00A971B3">
        <w:t>, 5(2), 89-110.</w:t>
      </w:r>
    </w:p>
    <w:p w14:paraId="7EF38752" w14:textId="0A13FDAE" w:rsidR="00A763D3" w:rsidRDefault="00A763D3" w:rsidP="00320064">
      <w:pPr>
        <w:pStyle w:val="BodyText"/>
        <w:numPr>
          <w:ilvl w:val="0"/>
          <w:numId w:val="6"/>
        </w:numPr>
        <w:spacing w:line="240" w:lineRule="auto"/>
        <w:ind w:hanging="720"/>
      </w:pPr>
      <w:r>
        <w:t xml:space="preserve">Lazear, E. P. (2018). Compensation and Incentives in the Workplace. </w:t>
      </w:r>
      <w:r w:rsidRPr="00A763D3">
        <w:rPr>
          <w:i/>
        </w:rPr>
        <w:t>Journal of Economic Perspectives</w:t>
      </w:r>
      <w:r>
        <w:t>, 32(3), 195-214.</w:t>
      </w:r>
    </w:p>
    <w:p w14:paraId="5C94CD40" w14:textId="77777777" w:rsidR="00230EE3" w:rsidRDefault="00230EE3" w:rsidP="00320064">
      <w:pPr>
        <w:pStyle w:val="BodyText"/>
        <w:numPr>
          <w:ilvl w:val="0"/>
          <w:numId w:val="6"/>
        </w:numPr>
        <w:spacing w:line="240" w:lineRule="auto"/>
        <w:ind w:hanging="720"/>
      </w:pPr>
      <w:proofErr w:type="spellStart"/>
      <w:r w:rsidRPr="00230EE3">
        <w:t>Lefgren</w:t>
      </w:r>
      <w:proofErr w:type="spellEnd"/>
      <w:r w:rsidRPr="00230EE3">
        <w:t xml:space="preserve">, L. J., Sims, D. P., &amp; Stoddard, O. B. (2016). Effort, luck, and voting for redistribution. </w:t>
      </w:r>
      <w:r w:rsidRPr="00933837">
        <w:rPr>
          <w:i/>
        </w:rPr>
        <w:t>Journal of Public Economics</w:t>
      </w:r>
      <w:r w:rsidRPr="00230EE3">
        <w:t>, 143, 89-97.</w:t>
      </w:r>
    </w:p>
    <w:p w14:paraId="5392F793" w14:textId="77777777" w:rsidR="00E45BE5" w:rsidRDefault="00E45BE5" w:rsidP="00320064">
      <w:pPr>
        <w:pStyle w:val="BodyText"/>
        <w:numPr>
          <w:ilvl w:val="0"/>
          <w:numId w:val="6"/>
        </w:numPr>
        <w:spacing w:line="240" w:lineRule="auto"/>
        <w:ind w:hanging="720"/>
      </w:pPr>
      <w:r w:rsidRPr="00E45BE5">
        <w:t xml:space="preserve">Lemieux, T., MacLeod, B., &amp; Parent, D. (2009). Performance Pay and </w:t>
      </w:r>
      <w:r w:rsidR="00520619" w:rsidRPr="00520619">
        <w:rPr>
          <w:i/>
        </w:rPr>
        <w:t>Wage Inequality</w:t>
      </w:r>
      <w:r w:rsidRPr="00E45BE5">
        <w:t xml:space="preserve">. </w:t>
      </w:r>
      <w:r w:rsidR="00933837" w:rsidRPr="00933837">
        <w:rPr>
          <w:i/>
        </w:rPr>
        <w:t xml:space="preserve">The </w:t>
      </w:r>
      <w:r w:rsidRPr="00933837">
        <w:rPr>
          <w:i/>
        </w:rPr>
        <w:t>Quarterly Journal of Economics</w:t>
      </w:r>
      <w:r w:rsidRPr="00E45BE5">
        <w:t>, 124(1), 1-49.</w:t>
      </w:r>
    </w:p>
    <w:p w14:paraId="4830AEC0" w14:textId="77777777" w:rsidR="00990A09" w:rsidRDefault="00990A09" w:rsidP="00320064">
      <w:pPr>
        <w:pStyle w:val="BodyText"/>
        <w:numPr>
          <w:ilvl w:val="0"/>
          <w:numId w:val="6"/>
        </w:numPr>
        <w:spacing w:line="240" w:lineRule="auto"/>
        <w:ind w:hanging="720"/>
      </w:pPr>
      <w:r w:rsidRPr="00990A09">
        <w:t xml:space="preserve">Levine, D. I. (1991). Cohesiveness, productivity, and wage dispersion. </w:t>
      </w:r>
      <w:r w:rsidRPr="00933837">
        <w:rPr>
          <w:i/>
        </w:rPr>
        <w:t>Journal of Economic Behavior &amp; Organization</w:t>
      </w:r>
      <w:r w:rsidRPr="00990A09">
        <w:t>, 15(2), 237-255.</w:t>
      </w:r>
    </w:p>
    <w:p w14:paraId="0EACC841" w14:textId="77777777" w:rsidR="00716DD7" w:rsidRDefault="001D5C8E" w:rsidP="00320064">
      <w:pPr>
        <w:pStyle w:val="BodyText"/>
        <w:numPr>
          <w:ilvl w:val="0"/>
          <w:numId w:val="6"/>
        </w:numPr>
        <w:spacing w:line="240" w:lineRule="auto"/>
        <w:ind w:hanging="720"/>
      </w:pPr>
      <w:r w:rsidRPr="001D5C8E">
        <w:t xml:space="preserve">Mas, A. (2006). Pay, reference points, and police performance. </w:t>
      </w:r>
      <w:r w:rsidRPr="00933837">
        <w:rPr>
          <w:i/>
        </w:rPr>
        <w:t>The Quarterly Journal of Economics</w:t>
      </w:r>
      <w:r w:rsidRPr="001D5C8E">
        <w:t>, 121(3), 783-821.</w:t>
      </w:r>
    </w:p>
    <w:p w14:paraId="158B2A8D" w14:textId="77777777" w:rsidR="00F066DE" w:rsidRDefault="00716DD7" w:rsidP="00320064">
      <w:pPr>
        <w:pStyle w:val="BodyText"/>
        <w:numPr>
          <w:ilvl w:val="0"/>
          <w:numId w:val="6"/>
        </w:numPr>
        <w:spacing w:line="240" w:lineRule="auto"/>
        <w:ind w:hanging="720"/>
      </w:pPr>
      <w:r w:rsidRPr="00716DD7">
        <w:t xml:space="preserve">Mas, A., &amp; Moretti, E. (2009). Peers at work. </w:t>
      </w:r>
      <w:r w:rsidR="00933837" w:rsidRPr="00933837">
        <w:rPr>
          <w:i/>
        </w:rPr>
        <w:t xml:space="preserve">The </w:t>
      </w:r>
      <w:r w:rsidRPr="00933837">
        <w:rPr>
          <w:i/>
        </w:rPr>
        <w:t>American Economic Review</w:t>
      </w:r>
      <w:r w:rsidRPr="00716DD7">
        <w:t>, 99(1), 112-145.</w:t>
      </w:r>
    </w:p>
    <w:p w14:paraId="16EC1AE6" w14:textId="77777777" w:rsidR="00F066DE" w:rsidRDefault="00F066DE" w:rsidP="00320064">
      <w:pPr>
        <w:pStyle w:val="BodyText"/>
        <w:numPr>
          <w:ilvl w:val="0"/>
          <w:numId w:val="6"/>
        </w:numPr>
        <w:spacing w:line="240" w:lineRule="auto"/>
        <w:ind w:hanging="720"/>
      </w:pPr>
      <w:proofErr w:type="spellStart"/>
      <w:r w:rsidRPr="00F066DE">
        <w:t>Michelbach</w:t>
      </w:r>
      <w:proofErr w:type="spellEnd"/>
      <w:r w:rsidRPr="00F066DE">
        <w:t xml:space="preserve">, P. A., Scott, J. T., </w:t>
      </w:r>
      <w:proofErr w:type="spellStart"/>
      <w:r w:rsidRPr="00F066DE">
        <w:t>Matland</w:t>
      </w:r>
      <w:proofErr w:type="spellEnd"/>
      <w:r w:rsidRPr="00F066DE">
        <w:t xml:space="preserve">, R. E., &amp; Bornstein, B. H. (2003). Doing Rawls justice: An experimental study of income distribution norms. </w:t>
      </w:r>
      <w:r w:rsidRPr="00933837">
        <w:rPr>
          <w:i/>
        </w:rPr>
        <w:t>American Journal of Political Science</w:t>
      </w:r>
      <w:r w:rsidRPr="00F066DE">
        <w:t>, 47(3), 523-539.</w:t>
      </w:r>
    </w:p>
    <w:p w14:paraId="7AD09B74" w14:textId="77777777" w:rsidR="00F6025D" w:rsidRDefault="00F6025D" w:rsidP="00320064">
      <w:pPr>
        <w:pStyle w:val="BodyText"/>
        <w:numPr>
          <w:ilvl w:val="0"/>
          <w:numId w:val="6"/>
        </w:numPr>
        <w:spacing w:line="240" w:lineRule="auto"/>
        <w:ind w:hanging="720"/>
      </w:pPr>
      <w:r w:rsidRPr="00F6025D">
        <w:lastRenderedPageBreak/>
        <w:t xml:space="preserve">Mitchell, G., </w:t>
      </w:r>
      <w:proofErr w:type="spellStart"/>
      <w:r w:rsidRPr="00F6025D">
        <w:t>Tetlock</w:t>
      </w:r>
      <w:proofErr w:type="spellEnd"/>
      <w:r w:rsidRPr="00F6025D">
        <w:t xml:space="preserve">, P. E., </w:t>
      </w:r>
      <w:proofErr w:type="spellStart"/>
      <w:r w:rsidRPr="00F6025D">
        <w:t>Mellers</w:t>
      </w:r>
      <w:proofErr w:type="spellEnd"/>
      <w:r w:rsidRPr="00F6025D">
        <w:t>, B. A., &amp; Ordonez, L. D. (1993). Judgments of social justice: Compromises between equality and efficiency</w:t>
      </w:r>
      <w:r w:rsidRPr="00933837">
        <w:rPr>
          <w:i/>
        </w:rPr>
        <w:t>. Journal of Personality and Social Psychology</w:t>
      </w:r>
      <w:r w:rsidRPr="00F6025D">
        <w:t>, 65(4), 629.</w:t>
      </w:r>
    </w:p>
    <w:p w14:paraId="2FE8B04C" w14:textId="77777777" w:rsidR="001D5C8E" w:rsidRDefault="001D5C8E" w:rsidP="00320064">
      <w:pPr>
        <w:pStyle w:val="BodyText"/>
        <w:numPr>
          <w:ilvl w:val="0"/>
          <w:numId w:val="6"/>
        </w:numPr>
        <w:spacing w:line="240" w:lineRule="auto"/>
        <w:ind w:hanging="720"/>
      </w:pPr>
      <w:r w:rsidRPr="001D5C8E">
        <w:t xml:space="preserve">Norton, M. I., &amp; </w:t>
      </w:r>
      <w:proofErr w:type="spellStart"/>
      <w:r w:rsidRPr="001D5C8E">
        <w:t>Ariely</w:t>
      </w:r>
      <w:proofErr w:type="spellEnd"/>
      <w:r w:rsidRPr="001D5C8E">
        <w:t>, D. (2</w:t>
      </w:r>
      <w:r w:rsidR="00933837">
        <w:t xml:space="preserve">011). Building a better America – </w:t>
      </w:r>
      <w:r w:rsidRPr="001D5C8E">
        <w:t xml:space="preserve">One wealth quintile at a time. </w:t>
      </w:r>
      <w:r w:rsidRPr="00933837">
        <w:rPr>
          <w:i/>
        </w:rPr>
        <w:t>Perspectives on Psychological Science</w:t>
      </w:r>
      <w:r w:rsidRPr="001D5C8E">
        <w:t>, 6(1), 9-12.</w:t>
      </w:r>
    </w:p>
    <w:p w14:paraId="0CC01088" w14:textId="77777777" w:rsidR="00F066DE" w:rsidRDefault="001D5C8E" w:rsidP="00320064">
      <w:pPr>
        <w:pStyle w:val="BodyText"/>
        <w:numPr>
          <w:ilvl w:val="0"/>
          <w:numId w:val="6"/>
        </w:numPr>
        <w:spacing w:line="240" w:lineRule="auto"/>
        <w:ind w:hanging="720"/>
      </w:pPr>
      <w:proofErr w:type="spellStart"/>
      <w:r w:rsidRPr="001D5C8E">
        <w:t>Nosenzo</w:t>
      </w:r>
      <w:proofErr w:type="spellEnd"/>
      <w:r w:rsidRPr="001D5C8E">
        <w:t xml:space="preserve">, D. (2013). Pay secrecy and effort provision. </w:t>
      </w:r>
      <w:r w:rsidR="00933837">
        <w:rPr>
          <w:i/>
        </w:rPr>
        <w:t>Economic I</w:t>
      </w:r>
      <w:r w:rsidRPr="00933837">
        <w:rPr>
          <w:i/>
        </w:rPr>
        <w:t>nquiry</w:t>
      </w:r>
      <w:r w:rsidRPr="001D5C8E">
        <w:t>, 51(3), 1779-1794.</w:t>
      </w:r>
    </w:p>
    <w:p w14:paraId="3F46D85F" w14:textId="77777777" w:rsidR="00F066DE" w:rsidRDefault="00F066DE" w:rsidP="00320064">
      <w:pPr>
        <w:pStyle w:val="BodyText"/>
        <w:numPr>
          <w:ilvl w:val="0"/>
          <w:numId w:val="6"/>
        </w:numPr>
        <w:spacing w:line="240" w:lineRule="auto"/>
        <w:ind w:hanging="720"/>
      </w:pPr>
      <w:r w:rsidRPr="00F066DE">
        <w:t>Okun, A. M. (</w:t>
      </w:r>
      <w:r>
        <w:t xml:space="preserve">1975). Equality and Efficiency: The big Tradeoff. </w:t>
      </w:r>
      <w:r w:rsidRPr="00F066DE">
        <w:t>Washingto</w:t>
      </w:r>
      <w:r>
        <w:t>n DC: The Brookings Institution</w:t>
      </w:r>
      <w:r w:rsidRPr="00F066DE">
        <w:t>.</w:t>
      </w:r>
    </w:p>
    <w:p w14:paraId="1BE77960" w14:textId="77777777" w:rsidR="00230EE3" w:rsidRDefault="00230EE3" w:rsidP="00320064">
      <w:pPr>
        <w:pStyle w:val="BodyText"/>
        <w:numPr>
          <w:ilvl w:val="0"/>
          <w:numId w:val="6"/>
        </w:numPr>
        <w:spacing w:line="240" w:lineRule="auto"/>
        <w:ind w:hanging="720"/>
      </w:pPr>
      <w:proofErr w:type="spellStart"/>
      <w:r w:rsidRPr="00230EE3">
        <w:t>Oxoby</w:t>
      </w:r>
      <w:proofErr w:type="spellEnd"/>
      <w:r w:rsidRPr="00230EE3">
        <w:t xml:space="preserve">, R. J., &amp; </w:t>
      </w:r>
      <w:proofErr w:type="spellStart"/>
      <w:r w:rsidRPr="00230EE3">
        <w:t>Spraggon</w:t>
      </w:r>
      <w:proofErr w:type="spellEnd"/>
      <w:r w:rsidRPr="00230EE3">
        <w:t xml:space="preserve">, J. (2008). Mine and yours: Property rights in dictator games. </w:t>
      </w:r>
      <w:r w:rsidRPr="00933837">
        <w:rPr>
          <w:i/>
        </w:rPr>
        <w:t>Journal of Economic Behavior &amp; Organization</w:t>
      </w:r>
      <w:r w:rsidRPr="00230EE3">
        <w:t>, 65(3), 703-713.</w:t>
      </w:r>
    </w:p>
    <w:p w14:paraId="1A280895" w14:textId="77777777" w:rsidR="00340869" w:rsidRDefault="00E45BE5" w:rsidP="00320064">
      <w:pPr>
        <w:pStyle w:val="BodyText"/>
        <w:numPr>
          <w:ilvl w:val="0"/>
          <w:numId w:val="6"/>
        </w:numPr>
        <w:spacing w:line="240" w:lineRule="auto"/>
        <w:ind w:hanging="720"/>
      </w:pPr>
      <w:proofErr w:type="spellStart"/>
      <w:r w:rsidRPr="00E45BE5">
        <w:t>Paarsch</w:t>
      </w:r>
      <w:proofErr w:type="spellEnd"/>
      <w:r w:rsidRPr="00E45BE5">
        <w:t xml:space="preserve">, H., &amp; Shearer, B. (1999). The Response of Worker Effort to Piece Rates: Evidence from the British Columbia Tree-Planting Industry. </w:t>
      </w:r>
      <w:r w:rsidRPr="00933837">
        <w:rPr>
          <w:i/>
        </w:rPr>
        <w:t>Journal of Human Resources</w:t>
      </w:r>
      <w:r w:rsidRPr="00E45BE5">
        <w:t>, 34(4), 643-667.</w:t>
      </w:r>
    </w:p>
    <w:p w14:paraId="0CDDF228" w14:textId="77777777" w:rsidR="00340869" w:rsidRDefault="00340869" w:rsidP="00320064">
      <w:pPr>
        <w:pStyle w:val="BodyText"/>
        <w:numPr>
          <w:ilvl w:val="0"/>
          <w:numId w:val="6"/>
        </w:numPr>
        <w:spacing w:line="240" w:lineRule="auto"/>
        <w:ind w:hanging="720"/>
      </w:pPr>
      <w:r w:rsidRPr="00340869">
        <w:t>Piketty, T. (1995). Social mobility and redistri</w:t>
      </w:r>
      <w:r>
        <w:t xml:space="preserve">butive politics. </w:t>
      </w:r>
      <w:r w:rsidRPr="00340869">
        <w:rPr>
          <w:i/>
        </w:rPr>
        <w:t>The Quarterly Journal of Economics</w:t>
      </w:r>
      <w:r w:rsidRPr="00340869">
        <w:t>, 110(3), 551-584.</w:t>
      </w:r>
    </w:p>
    <w:p w14:paraId="37ED8A30" w14:textId="77777777" w:rsidR="00A17A85" w:rsidRDefault="00340869" w:rsidP="00A17A85">
      <w:pPr>
        <w:pStyle w:val="BodyText"/>
        <w:numPr>
          <w:ilvl w:val="0"/>
          <w:numId w:val="6"/>
        </w:numPr>
        <w:spacing w:line="240" w:lineRule="auto"/>
        <w:ind w:hanging="720"/>
      </w:pPr>
      <w:r>
        <w:t>Piketty, T. (2014). Capital in the Twenty-First Century. Cambridge, MA: Harvard University Press.</w:t>
      </w:r>
    </w:p>
    <w:p w14:paraId="0A36112E" w14:textId="7A486BE4" w:rsidR="00A17A85" w:rsidRDefault="00A17A85" w:rsidP="00A17A85">
      <w:pPr>
        <w:pStyle w:val="BodyText"/>
        <w:numPr>
          <w:ilvl w:val="0"/>
          <w:numId w:val="6"/>
        </w:numPr>
        <w:spacing w:line="240" w:lineRule="auto"/>
        <w:ind w:hanging="720"/>
      </w:pPr>
      <w:r w:rsidRPr="00A17A85">
        <w:t xml:space="preserve">Piketty, T., &amp; </w:t>
      </w:r>
      <w:proofErr w:type="spellStart"/>
      <w:r w:rsidRPr="00A17A85">
        <w:t>Saez</w:t>
      </w:r>
      <w:proofErr w:type="spellEnd"/>
      <w:r w:rsidRPr="00A17A85">
        <w:t>, E. (2003). Income inequality in the United St</w:t>
      </w:r>
      <w:r>
        <w:t xml:space="preserve">ates, 1913–1998. </w:t>
      </w:r>
      <w:r w:rsidRPr="00A17A85">
        <w:rPr>
          <w:i/>
        </w:rPr>
        <w:t>The Quarterly Journal of Economics</w:t>
      </w:r>
      <w:r w:rsidRPr="00A17A85">
        <w:t>, 118(1), 1-41.</w:t>
      </w:r>
    </w:p>
    <w:p w14:paraId="3AFA2CDB" w14:textId="7EA696C7" w:rsidR="00340869" w:rsidRDefault="00340869" w:rsidP="00320064">
      <w:pPr>
        <w:pStyle w:val="BodyText"/>
        <w:numPr>
          <w:ilvl w:val="0"/>
          <w:numId w:val="6"/>
        </w:numPr>
        <w:spacing w:line="240" w:lineRule="auto"/>
        <w:ind w:hanging="720"/>
      </w:pPr>
      <w:r w:rsidRPr="00340869">
        <w:t xml:space="preserve">Piketty, T., &amp; </w:t>
      </w:r>
      <w:proofErr w:type="spellStart"/>
      <w:r w:rsidRPr="00340869">
        <w:t>Saez</w:t>
      </w:r>
      <w:proofErr w:type="spellEnd"/>
      <w:r w:rsidRPr="00340869">
        <w:t xml:space="preserve">, E. (2014). Inequality in the long run. </w:t>
      </w:r>
      <w:r w:rsidRPr="00340869">
        <w:rPr>
          <w:i/>
        </w:rPr>
        <w:t>Science</w:t>
      </w:r>
      <w:r w:rsidRPr="00340869">
        <w:t>, 344(6186), 838-843.</w:t>
      </w:r>
    </w:p>
    <w:p w14:paraId="2A97A886" w14:textId="77777777" w:rsidR="00340869" w:rsidRDefault="00340869" w:rsidP="00320064">
      <w:pPr>
        <w:pStyle w:val="BodyText"/>
        <w:numPr>
          <w:ilvl w:val="0"/>
          <w:numId w:val="6"/>
        </w:numPr>
        <w:spacing w:line="240" w:lineRule="auto"/>
        <w:ind w:hanging="720"/>
      </w:pPr>
      <w:r w:rsidRPr="00340869">
        <w:t xml:space="preserve">Piketty, T., &amp; Zucman, G. (2014). Capital is back: Wealth-income ratios in rich countries 1700–2010. </w:t>
      </w:r>
      <w:r w:rsidRPr="00340869">
        <w:rPr>
          <w:i/>
        </w:rPr>
        <w:t>The Quarterly Journal of Economics</w:t>
      </w:r>
      <w:r w:rsidRPr="00340869">
        <w:t>, 129(3), 1255-1310.</w:t>
      </w:r>
    </w:p>
    <w:p w14:paraId="1728E3CA" w14:textId="77777777" w:rsidR="001B0382" w:rsidRDefault="001B0382" w:rsidP="00320064">
      <w:pPr>
        <w:pStyle w:val="BodyText"/>
        <w:numPr>
          <w:ilvl w:val="0"/>
          <w:numId w:val="6"/>
        </w:numPr>
        <w:spacing w:line="240" w:lineRule="auto"/>
        <w:ind w:hanging="720"/>
      </w:pPr>
      <w:r>
        <w:t xml:space="preserve">Rawls, J. (1971). A Theory of Justice. </w:t>
      </w:r>
      <w:r w:rsidR="00FF136C">
        <w:t xml:space="preserve">Harvard University Press, Cambridge, MA. </w:t>
      </w:r>
    </w:p>
    <w:p w14:paraId="16B77E53" w14:textId="4E2694AA" w:rsidR="00973A20" w:rsidRDefault="008B0219" w:rsidP="00320064">
      <w:pPr>
        <w:pStyle w:val="BodyText"/>
        <w:numPr>
          <w:ilvl w:val="0"/>
          <w:numId w:val="6"/>
        </w:numPr>
        <w:spacing w:line="240" w:lineRule="auto"/>
        <w:ind w:hanging="720"/>
      </w:pPr>
      <w:r w:rsidRPr="008B0219">
        <w:t xml:space="preserve">Rubin, J., </w:t>
      </w:r>
      <w:proofErr w:type="spellStart"/>
      <w:r w:rsidRPr="008B0219">
        <w:t>Samek</w:t>
      </w:r>
      <w:proofErr w:type="spellEnd"/>
      <w:r w:rsidRPr="008B0219">
        <w:t xml:space="preserve">, A. &amp; </w:t>
      </w:r>
      <w:proofErr w:type="spellStart"/>
      <w:r w:rsidRPr="008B0219">
        <w:t>Sheremeta</w:t>
      </w:r>
      <w:proofErr w:type="spellEnd"/>
      <w:r w:rsidRPr="008B0219">
        <w:t>, R.M.</w:t>
      </w:r>
      <w:r w:rsidR="007C5C62">
        <w:t xml:space="preserve"> (2018</w:t>
      </w:r>
      <w:r>
        <w:t>). Loss aversion an</w:t>
      </w:r>
      <w:r w:rsidR="00FD3160">
        <w:t xml:space="preserve">d the quantity-quality tradeoff. </w:t>
      </w:r>
      <w:r w:rsidRPr="00933837">
        <w:rPr>
          <w:i/>
        </w:rPr>
        <w:t>Experimental Economics</w:t>
      </w:r>
      <w:r w:rsidR="007C5C62">
        <w:t>, 21(2), 292-315</w:t>
      </w:r>
    </w:p>
    <w:p w14:paraId="1875E3A3" w14:textId="77777777" w:rsidR="00340869" w:rsidRDefault="00973A20" w:rsidP="00320064">
      <w:pPr>
        <w:pStyle w:val="BodyText"/>
        <w:numPr>
          <w:ilvl w:val="0"/>
          <w:numId w:val="6"/>
        </w:numPr>
        <w:spacing w:line="240" w:lineRule="auto"/>
        <w:ind w:hanging="720"/>
      </w:pPr>
      <w:r w:rsidRPr="00973A20">
        <w:t xml:space="preserve">Ruffle, B. J. (1998). More is better, but fair is fair: Tipping in dictator and ultimatum games. </w:t>
      </w:r>
      <w:r w:rsidRPr="00933837">
        <w:rPr>
          <w:i/>
        </w:rPr>
        <w:t>Games and Economic Behavior</w:t>
      </w:r>
      <w:r w:rsidRPr="00973A20">
        <w:t>, 23(2), 247-265.</w:t>
      </w:r>
    </w:p>
    <w:p w14:paraId="7DAAA181" w14:textId="77777777" w:rsidR="00340869" w:rsidRDefault="00340869" w:rsidP="00320064">
      <w:pPr>
        <w:pStyle w:val="BodyText"/>
        <w:numPr>
          <w:ilvl w:val="0"/>
          <w:numId w:val="6"/>
        </w:numPr>
        <w:spacing w:line="240" w:lineRule="auto"/>
        <w:ind w:hanging="720"/>
      </w:pPr>
      <w:proofErr w:type="spellStart"/>
      <w:r w:rsidRPr="00340869">
        <w:t>Schildberg-Hörisch</w:t>
      </w:r>
      <w:proofErr w:type="spellEnd"/>
      <w:r w:rsidRPr="00340869">
        <w:t xml:space="preserve">, H. (2010). Is the veil of ignorance only a concept about risk? An experiment. </w:t>
      </w:r>
      <w:r w:rsidRPr="00340869">
        <w:rPr>
          <w:i/>
        </w:rPr>
        <w:t>Journal of Public Economics</w:t>
      </w:r>
      <w:r w:rsidRPr="00340869">
        <w:t>, 94(11), 1062-1066.</w:t>
      </w:r>
    </w:p>
    <w:p w14:paraId="1602C209" w14:textId="77777777" w:rsidR="00340869" w:rsidRDefault="00340869" w:rsidP="00320064">
      <w:pPr>
        <w:pStyle w:val="BodyText"/>
        <w:numPr>
          <w:ilvl w:val="0"/>
          <w:numId w:val="6"/>
        </w:numPr>
        <w:spacing w:line="240" w:lineRule="auto"/>
        <w:ind w:hanging="720"/>
      </w:pPr>
      <w:r w:rsidRPr="00340869">
        <w:t xml:space="preserve">Scott, J. T., </w:t>
      </w:r>
      <w:proofErr w:type="spellStart"/>
      <w:r w:rsidRPr="00340869">
        <w:t>Matland</w:t>
      </w:r>
      <w:proofErr w:type="spellEnd"/>
      <w:r w:rsidRPr="00340869">
        <w:t xml:space="preserve">, R. E., </w:t>
      </w:r>
      <w:proofErr w:type="spellStart"/>
      <w:r w:rsidRPr="00340869">
        <w:t>Michelbach</w:t>
      </w:r>
      <w:proofErr w:type="spellEnd"/>
      <w:r w:rsidRPr="00340869">
        <w:t xml:space="preserve">, P. A., &amp; Bornstein, B. H. (2001). Just deserts: an experimental study of distributive justice norms. </w:t>
      </w:r>
      <w:r w:rsidRPr="00340869">
        <w:rPr>
          <w:i/>
        </w:rPr>
        <w:t>American Journal of Political Science</w:t>
      </w:r>
      <w:r w:rsidRPr="00340869">
        <w:t>, 749-767.</w:t>
      </w:r>
    </w:p>
    <w:p w14:paraId="13F7647E" w14:textId="77777777" w:rsidR="00990A09" w:rsidRPr="00990A09" w:rsidRDefault="00990A09" w:rsidP="00320064">
      <w:pPr>
        <w:pStyle w:val="BodyText"/>
        <w:numPr>
          <w:ilvl w:val="0"/>
          <w:numId w:val="6"/>
        </w:numPr>
        <w:spacing w:line="240" w:lineRule="auto"/>
        <w:ind w:hanging="720"/>
      </w:pPr>
      <w:proofErr w:type="spellStart"/>
      <w:r w:rsidRPr="00990A09">
        <w:t>Sliwk</w:t>
      </w:r>
      <w:r w:rsidR="00FF136C">
        <w:t>a</w:t>
      </w:r>
      <w:proofErr w:type="spellEnd"/>
      <w:r w:rsidR="00FF136C">
        <w:t xml:space="preserve">, D., &amp; Werner, P. (2017). </w:t>
      </w:r>
      <w:r w:rsidR="00FF136C" w:rsidRPr="00FF136C">
        <w:t>Wage Increases and the Dynamics of Reciprocity</w:t>
      </w:r>
      <w:r w:rsidRPr="00990A09">
        <w:t xml:space="preserve">. </w:t>
      </w:r>
      <w:r w:rsidRPr="00933837">
        <w:rPr>
          <w:i/>
        </w:rPr>
        <w:t>Journal</w:t>
      </w:r>
      <w:r w:rsidR="00FF136C" w:rsidRPr="00933837">
        <w:rPr>
          <w:i/>
        </w:rPr>
        <w:t xml:space="preserve"> of Labor Economics</w:t>
      </w:r>
      <w:r w:rsidR="00FF136C">
        <w:t>, 35(2), 299-344</w:t>
      </w:r>
      <w:r w:rsidRPr="00990A09">
        <w:t>.</w:t>
      </w:r>
    </w:p>
    <w:p w14:paraId="3779FC83" w14:textId="4C5D903B" w:rsidR="00E63B87" w:rsidRDefault="008A6808" w:rsidP="00137EDB">
      <w:pPr>
        <w:pStyle w:val="BodyText"/>
        <w:numPr>
          <w:ilvl w:val="0"/>
          <w:numId w:val="6"/>
        </w:numPr>
        <w:spacing w:line="240" w:lineRule="auto"/>
        <w:ind w:hanging="720"/>
      </w:pPr>
      <w:r w:rsidRPr="008A6808">
        <w:t xml:space="preserve">Traub, S., </w:t>
      </w:r>
      <w:proofErr w:type="spellStart"/>
      <w:r w:rsidRPr="008A6808">
        <w:t>Seidl</w:t>
      </w:r>
      <w:proofErr w:type="spellEnd"/>
      <w:r w:rsidRPr="008A6808">
        <w:t xml:space="preserve">, C., &amp; Schmidt, U. (2009). An experimental study on individual choice, social welfare, and social preferences. </w:t>
      </w:r>
      <w:r w:rsidRPr="00933837">
        <w:rPr>
          <w:i/>
        </w:rPr>
        <w:t>European Economic Review</w:t>
      </w:r>
      <w:r w:rsidRPr="008A6808">
        <w:t>, 53(4), 385</w:t>
      </w:r>
      <w:r w:rsidR="00E63B87">
        <w:t>-400</w:t>
      </w:r>
    </w:p>
    <w:p w14:paraId="3C7309F7" w14:textId="69202E03" w:rsidR="00E63B87" w:rsidRDefault="00E63B87" w:rsidP="00E63B87">
      <w:pPr>
        <w:pStyle w:val="BodyText"/>
        <w:spacing w:line="240" w:lineRule="auto"/>
        <w:ind w:left="720" w:firstLine="0"/>
      </w:pPr>
    </w:p>
    <w:p w14:paraId="12922194" w14:textId="77777777" w:rsidR="00E63B87" w:rsidRDefault="00E63B87" w:rsidP="00E63B87">
      <w:pPr>
        <w:pStyle w:val="BodyText"/>
        <w:spacing w:line="240" w:lineRule="auto"/>
        <w:ind w:firstLine="0"/>
        <w:sectPr w:rsidR="00E63B87" w:rsidSect="00E63B87">
          <w:pgSz w:w="12240" w:h="15840"/>
          <w:pgMar w:top="1440" w:right="1152" w:bottom="1440" w:left="1152" w:header="720" w:footer="720" w:gutter="0"/>
          <w:cols w:space="720"/>
          <w:docGrid w:linePitch="360"/>
        </w:sectPr>
      </w:pPr>
    </w:p>
    <w:p w14:paraId="52CAEEAF" w14:textId="71660E91" w:rsidR="00B3445B" w:rsidRDefault="00E63B87" w:rsidP="00B3445B">
      <w:pPr>
        <w:pStyle w:val="BodyText"/>
        <w:spacing w:after="240"/>
        <w:ind w:firstLine="0"/>
        <w:jc w:val="left"/>
        <w:rPr>
          <w:b/>
          <w:bCs/>
        </w:rPr>
      </w:pPr>
      <w:r>
        <w:rPr>
          <w:noProof/>
        </w:rPr>
        <w:lastRenderedPageBreak/>
        <mc:AlternateContent>
          <mc:Choice Requires="wpg">
            <w:drawing>
              <wp:anchor distT="0" distB="0" distL="114300" distR="114300" simplePos="0" relativeHeight="251659264" behindDoc="0" locked="0" layoutInCell="1" allowOverlap="1" wp14:anchorId="6CCB5E05" wp14:editId="41ABFFA3">
                <wp:simplePos x="0" y="0"/>
                <wp:positionH relativeFrom="column">
                  <wp:posOffset>0</wp:posOffset>
                </wp:positionH>
                <wp:positionV relativeFrom="paragraph">
                  <wp:posOffset>413385</wp:posOffset>
                </wp:positionV>
                <wp:extent cx="6057900" cy="5534025"/>
                <wp:effectExtent l="0" t="0" r="0" b="9525"/>
                <wp:wrapNone/>
                <wp:docPr id="2" name="Group 1"/>
                <wp:cNvGraphicFramePr/>
                <a:graphic xmlns:a="http://schemas.openxmlformats.org/drawingml/2006/main">
                  <a:graphicData uri="http://schemas.microsoft.com/office/word/2010/wordprocessingGroup">
                    <wpg:wgp>
                      <wpg:cNvGrpSpPr/>
                      <wpg:grpSpPr>
                        <a:xfrm>
                          <a:off x="0" y="0"/>
                          <a:ext cx="6057900" cy="5534025"/>
                          <a:chOff x="0" y="0"/>
                          <a:chExt cx="6172201" cy="5848350"/>
                        </a:xfrm>
                      </wpg:grpSpPr>
                      <wpg:graphicFrame>
                        <wpg:cNvPr id="3" name="Chart 3"/>
                        <wpg:cNvFrPr>
                          <a:graphicFrameLocks/>
                        </wpg:cNvFrPr>
                        <wpg:xfrm>
                          <a:off x="0" y="0"/>
                          <a:ext cx="6172201" cy="2924175"/>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4" name="Chart 4"/>
                        <wpg:cNvFrPr>
                          <a:graphicFrameLocks/>
                        </wpg:cNvFrPr>
                        <wpg:xfrm>
                          <a:off x="0" y="2924175"/>
                          <a:ext cx="6172201" cy="2924175"/>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1F01F3" id="Group 1" o:spid="_x0000_s1026" style="position:absolute;margin-left:0;margin-top:32.55pt;width:477pt;height:435.75pt;z-index:251659264;mso-width-relative:margin;mso-height-relative:margin" coordsize="61722,58483"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62;top:-64;width:61861;height:29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">
                  <v:imagedata r:id="rId13" o:title=""/>
                  <o:lock v:ext="edit" aspectratio="f"/>
                </v:shape>
                <v:shape id="Chart 4" o:spid="_x0000_s1028" type="#_x0000_t75" style="position:absolute;left:-62;top:29183;width:61861;height:29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">
                  <v:imagedata r:id="rId14" o:title=""/>
                  <o:lock v:ext="edit" aspectratio="f"/>
                </v:shape>
              </v:group>
            </w:pict>
          </mc:Fallback>
        </mc:AlternateContent>
      </w:r>
      <w:r w:rsidR="00B3445B" w:rsidRPr="1BC2E42E">
        <w:rPr>
          <w:b/>
          <w:bCs/>
        </w:rPr>
        <w:t>Fi</w:t>
      </w:r>
      <w:r w:rsidR="00B3445B">
        <w:rPr>
          <w:b/>
          <w:bCs/>
        </w:rPr>
        <w:t>gure 1 – Breakdown of Wage-distribution Preferences by</w:t>
      </w:r>
      <w:r w:rsidR="00B3445B" w:rsidRPr="1BC2E42E">
        <w:rPr>
          <w:b/>
          <w:bCs/>
        </w:rPr>
        <w:t xml:space="preserve"> Condition</w:t>
      </w:r>
      <w:r w:rsidR="00B3445B">
        <w:rPr>
          <w:b/>
          <w:bCs/>
        </w:rPr>
        <w:t xml:space="preserve"> and Voting Scenario</w:t>
      </w:r>
    </w:p>
    <w:p w14:paraId="4E3387B0" w14:textId="79179B4C" w:rsidR="00B3445B" w:rsidRDefault="00B3445B" w:rsidP="00B3445B">
      <w:pPr>
        <w:pStyle w:val="BodyText"/>
        <w:ind w:firstLine="0"/>
        <w:jc w:val="center"/>
        <w:rPr>
          <w:noProof/>
        </w:rPr>
      </w:pPr>
    </w:p>
    <w:p w14:paraId="29E95C28" w14:textId="77777777" w:rsidR="00B3445B" w:rsidRDefault="00B3445B" w:rsidP="00B3445B">
      <w:pPr>
        <w:pStyle w:val="BodyText"/>
        <w:ind w:firstLine="0"/>
        <w:jc w:val="center"/>
        <w:rPr>
          <w:noProof/>
        </w:rPr>
      </w:pPr>
    </w:p>
    <w:p w14:paraId="78812F9D" w14:textId="77777777" w:rsidR="00B3445B" w:rsidRDefault="00B3445B" w:rsidP="00B3445B">
      <w:pPr>
        <w:pStyle w:val="BodyText"/>
        <w:ind w:firstLine="0"/>
        <w:jc w:val="center"/>
        <w:rPr>
          <w:noProof/>
        </w:rPr>
      </w:pPr>
    </w:p>
    <w:p w14:paraId="0F0C8603" w14:textId="77777777" w:rsidR="00B3445B" w:rsidRDefault="00B3445B" w:rsidP="00B3445B">
      <w:pPr>
        <w:pStyle w:val="BodyText"/>
        <w:ind w:firstLine="0"/>
        <w:jc w:val="center"/>
        <w:rPr>
          <w:noProof/>
        </w:rPr>
      </w:pPr>
    </w:p>
    <w:p w14:paraId="6E7DCAD3" w14:textId="77777777" w:rsidR="00B3445B" w:rsidRDefault="00B3445B" w:rsidP="00B3445B">
      <w:pPr>
        <w:pStyle w:val="BodyText"/>
        <w:ind w:firstLine="0"/>
        <w:jc w:val="center"/>
        <w:rPr>
          <w:noProof/>
        </w:rPr>
      </w:pPr>
    </w:p>
    <w:p w14:paraId="6ADAE128" w14:textId="77777777" w:rsidR="00B3445B" w:rsidRDefault="00B3445B" w:rsidP="00B3445B">
      <w:pPr>
        <w:pStyle w:val="BodyText"/>
        <w:ind w:firstLine="0"/>
        <w:jc w:val="center"/>
        <w:rPr>
          <w:noProof/>
        </w:rPr>
      </w:pPr>
    </w:p>
    <w:p w14:paraId="69FCB9EF" w14:textId="77777777" w:rsidR="00B3445B" w:rsidRDefault="00B3445B" w:rsidP="00B3445B">
      <w:pPr>
        <w:pStyle w:val="BodyText"/>
        <w:ind w:firstLine="0"/>
        <w:jc w:val="center"/>
        <w:rPr>
          <w:noProof/>
        </w:rPr>
      </w:pPr>
    </w:p>
    <w:p w14:paraId="1F75F026" w14:textId="77777777" w:rsidR="00B3445B" w:rsidRDefault="00B3445B" w:rsidP="00B3445B">
      <w:pPr>
        <w:pStyle w:val="BodyText"/>
        <w:ind w:firstLine="0"/>
        <w:jc w:val="center"/>
        <w:rPr>
          <w:noProof/>
        </w:rPr>
      </w:pPr>
    </w:p>
    <w:p w14:paraId="0A8AB1FB" w14:textId="77777777" w:rsidR="00B3445B" w:rsidRDefault="00B3445B" w:rsidP="00B3445B">
      <w:pPr>
        <w:pStyle w:val="BodyText"/>
        <w:ind w:firstLine="0"/>
        <w:jc w:val="center"/>
        <w:rPr>
          <w:noProof/>
        </w:rPr>
      </w:pPr>
    </w:p>
    <w:p w14:paraId="05DAAB4D" w14:textId="77777777" w:rsidR="00B3445B" w:rsidRDefault="00B3445B" w:rsidP="00B3445B">
      <w:pPr>
        <w:pStyle w:val="BodyText"/>
        <w:ind w:firstLine="0"/>
        <w:jc w:val="center"/>
        <w:rPr>
          <w:noProof/>
        </w:rPr>
      </w:pPr>
    </w:p>
    <w:p w14:paraId="30EA5688" w14:textId="77777777" w:rsidR="00B3445B" w:rsidRDefault="00B3445B" w:rsidP="00B3445B">
      <w:pPr>
        <w:pStyle w:val="BodyText"/>
        <w:ind w:firstLine="0"/>
        <w:jc w:val="center"/>
        <w:rPr>
          <w:noProof/>
        </w:rPr>
      </w:pPr>
    </w:p>
    <w:p w14:paraId="290663AB" w14:textId="77777777" w:rsidR="00B3445B" w:rsidRDefault="00B3445B" w:rsidP="00B3445B">
      <w:pPr>
        <w:pStyle w:val="BodyText"/>
        <w:ind w:firstLine="0"/>
        <w:jc w:val="center"/>
        <w:rPr>
          <w:noProof/>
        </w:rPr>
      </w:pPr>
    </w:p>
    <w:p w14:paraId="752A5CCD" w14:textId="77777777" w:rsidR="00B3445B" w:rsidRDefault="00B3445B" w:rsidP="00B3445B">
      <w:pPr>
        <w:pStyle w:val="BodyText"/>
        <w:ind w:firstLine="0"/>
        <w:jc w:val="center"/>
        <w:rPr>
          <w:noProof/>
        </w:rPr>
      </w:pPr>
    </w:p>
    <w:p w14:paraId="753721D3" w14:textId="77777777" w:rsidR="00B3445B" w:rsidRDefault="00B3445B" w:rsidP="00B3445B">
      <w:pPr>
        <w:pStyle w:val="BodyText"/>
        <w:ind w:firstLine="0"/>
        <w:jc w:val="center"/>
        <w:rPr>
          <w:noProof/>
        </w:rPr>
      </w:pPr>
    </w:p>
    <w:p w14:paraId="5F199782" w14:textId="77777777" w:rsidR="00B3445B" w:rsidRDefault="00B3445B" w:rsidP="00B3445B">
      <w:pPr>
        <w:pStyle w:val="BodyText"/>
        <w:ind w:firstLine="0"/>
        <w:jc w:val="center"/>
        <w:rPr>
          <w:noProof/>
        </w:rPr>
      </w:pPr>
    </w:p>
    <w:p w14:paraId="73D639CE" w14:textId="77777777" w:rsidR="00B3445B" w:rsidRDefault="00B3445B" w:rsidP="00B3445B">
      <w:pPr>
        <w:pStyle w:val="BodyText"/>
        <w:ind w:firstLine="0"/>
        <w:jc w:val="center"/>
        <w:rPr>
          <w:noProof/>
        </w:rPr>
      </w:pPr>
    </w:p>
    <w:p w14:paraId="7C747D08" w14:textId="77777777" w:rsidR="00B3445B" w:rsidRDefault="00B3445B" w:rsidP="00B3445B">
      <w:pPr>
        <w:pStyle w:val="BodyText"/>
        <w:ind w:firstLine="0"/>
        <w:jc w:val="center"/>
        <w:rPr>
          <w:noProof/>
        </w:rPr>
      </w:pPr>
    </w:p>
    <w:p w14:paraId="0B766E31" w14:textId="46FA1B71" w:rsidR="00B3445B" w:rsidRPr="00CA089C" w:rsidRDefault="00B3445B" w:rsidP="00B3445B">
      <w:pPr>
        <w:pStyle w:val="BodyText"/>
        <w:spacing w:after="240" w:line="240" w:lineRule="auto"/>
        <w:ind w:firstLine="0"/>
        <w:jc w:val="left"/>
        <w:rPr>
          <w:b/>
          <w:bCs/>
        </w:rPr>
      </w:pPr>
      <w:r>
        <w:rPr>
          <w:b/>
          <w:bCs/>
        </w:rPr>
        <w:t>Table 1 – Possible</w:t>
      </w:r>
      <w:r w:rsidRPr="1BC2E42E">
        <w:rPr>
          <w:b/>
          <w:bCs/>
        </w:rPr>
        <w:t xml:space="preserve"> Wage Distributions</w:t>
      </w:r>
    </w:p>
    <w:tbl>
      <w:tblPr>
        <w:tblW w:w="9090" w:type="dxa"/>
        <w:jc w:val="center"/>
        <w:tblLayout w:type="fixed"/>
        <w:tblLook w:val="04A0" w:firstRow="1" w:lastRow="0" w:firstColumn="1" w:lastColumn="0" w:noHBand="0" w:noVBand="1"/>
      </w:tblPr>
      <w:tblGrid>
        <w:gridCol w:w="2274"/>
        <w:gridCol w:w="1577"/>
        <w:gridCol w:w="1753"/>
        <w:gridCol w:w="1753"/>
        <w:gridCol w:w="1733"/>
      </w:tblGrid>
      <w:tr w:rsidR="00B3445B" w:rsidRPr="00CA089C" w14:paraId="016B7AF0" w14:textId="77777777" w:rsidTr="00B3445B">
        <w:trPr>
          <w:trHeight w:val="399"/>
          <w:jc w:val="center"/>
        </w:trPr>
        <w:tc>
          <w:tcPr>
            <w:tcW w:w="2274" w:type="dxa"/>
            <w:tcBorders>
              <w:top w:val="double" w:sz="4" w:space="0" w:color="auto"/>
              <w:left w:val="nil"/>
              <w:bottom w:val="nil"/>
              <w:right w:val="nil"/>
            </w:tcBorders>
          </w:tcPr>
          <w:p w14:paraId="596E052C" w14:textId="77777777" w:rsidR="00B3445B" w:rsidRPr="00CA089C" w:rsidRDefault="00B3445B" w:rsidP="00B3445B">
            <w:pPr>
              <w:pStyle w:val="ListParagraph"/>
              <w:spacing w:line="240" w:lineRule="auto"/>
              <w:ind w:left="0" w:firstLine="0"/>
              <w:jc w:val="left"/>
            </w:pPr>
          </w:p>
        </w:tc>
        <w:tc>
          <w:tcPr>
            <w:tcW w:w="6816" w:type="dxa"/>
            <w:gridSpan w:val="4"/>
            <w:tcBorders>
              <w:top w:val="double" w:sz="4" w:space="0" w:color="auto"/>
              <w:left w:val="nil"/>
              <w:bottom w:val="nil"/>
              <w:right w:val="nil"/>
            </w:tcBorders>
            <w:vAlign w:val="center"/>
          </w:tcPr>
          <w:p w14:paraId="6CC94BBD" w14:textId="77777777" w:rsidR="00B3445B" w:rsidRPr="00DA7254" w:rsidRDefault="00B3445B" w:rsidP="00B3445B">
            <w:pPr>
              <w:pStyle w:val="ListParagraph"/>
              <w:spacing w:after="0" w:line="240" w:lineRule="auto"/>
              <w:ind w:left="0" w:firstLine="0"/>
              <w:jc w:val="center"/>
              <w:rPr>
                <w:u w:val="single"/>
              </w:rPr>
            </w:pPr>
            <w:r w:rsidRPr="00DA7254">
              <w:rPr>
                <w:u w:val="single"/>
              </w:rPr>
              <w:t>Wage Distributions</w:t>
            </w:r>
          </w:p>
        </w:tc>
      </w:tr>
      <w:tr w:rsidR="00B3445B" w:rsidRPr="00CA089C" w14:paraId="7D84F187" w14:textId="77777777" w:rsidTr="00B3445B">
        <w:trPr>
          <w:trHeight w:val="385"/>
          <w:jc w:val="center"/>
        </w:trPr>
        <w:tc>
          <w:tcPr>
            <w:tcW w:w="2274" w:type="dxa"/>
            <w:tcBorders>
              <w:top w:val="nil"/>
              <w:left w:val="nil"/>
              <w:bottom w:val="single" w:sz="4" w:space="0" w:color="auto"/>
              <w:right w:val="nil"/>
            </w:tcBorders>
            <w:vAlign w:val="center"/>
          </w:tcPr>
          <w:p w14:paraId="1358049C" w14:textId="77777777" w:rsidR="00B3445B" w:rsidRPr="00CA089C" w:rsidRDefault="00B3445B" w:rsidP="00B3445B">
            <w:pPr>
              <w:pStyle w:val="ListParagraph"/>
              <w:spacing w:line="240" w:lineRule="auto"/>
              <w:ind w:left="0" w:firstLine="0"/>
              <w:jc w:val="right"/>
            </w:pPr>
            <w:r>
              <w:t>Worker Ranking</w:t>
            </w:r>
          </w:p>
        </w:tc>
        <w:tc>
          <w:tcPr>
            <w:tcW w:w="1577" w:type="dxa"/>
            <w:tcBorders>
              <w:top w:val="nil"/>
              <w:left w:val="nil"/>
              <w:bottom w:val="single" w:sz="4" w:space="0" w:color="auto"/>
              <w:right w:val="nil"/>
            </w:tcBorders>
            <w:vAlign w:val="center"/>
          </w:tcPr>
          <w:p w14:paraId="32B589B9" w14:textId="77777777" w:rsidR="00B3445B" w:rsidRPr="000D6394" w:rsidRDefault="00B3445B" w:rsidP="00B3445B">
            <w:pPr>
              <w:pStyle w:val="ListParagraph"/>
              <w:spacing w:line="240" w:lineRule="auto"/>
              <w:ind w:left="0" w:firstLine="0"/>
              <w:jc w:val="center"/>
              <w:rPr>
                <w:i/>
              </w:rPr>
            </w:pPr>
            <w:r w:rsidRPr="00520619">
              <w:rPr>
                <w:i/>
              </w:rPr>
              <w:t>Wage Equality</w:t>
            </w:r>
          </w:p>
        </w:tc>
        <w:tc>
          <w:tcPr>
            <w:tcW w:w="1753" w:type="dxa"/>
            <w:tcBorders>
              <w:top w:val="nil"/>
              <w:left w:val="nil"/>
              <w:bottom w:val="single" w:sz="4" w:space="0" w:color="auto"/>
              <w:right w:val="nil"/>
            </w:tcBorders>
            <w:vAlign w:val="center"/>
          </w:tcPr>
          <w:p w14:paraId="79715442" w14:textId="77777777" w:rsidR="00B3445B" w:rsidRPr="000D6394" w:rsidRDefault="00B3445B" w:rsidP="00B3445B">
            <w:pPr>
              <w:pStyle w:val="ListParagraph"/>
              <w:spacing w:line="240" w:lineRule="auto"/>
              <w:ind w:left="0" w:firstLine="0"/>
              <w:jc w:val="center"/>
              <w:rPr>
                <w:i/>
              </w:rPr>
            </w:pPr>
            <w:r w:rsidRPr="00520619">
              <w:rPr>
                <w:i/>
              </w:rPr>
              <w:t>Wage Inequality</w:t>
            </w:r>
          </w:p>
        </w:tc>
        <w:tc>
          <w:tcPr>
            <w:tcW w:w="1753" w:type="dxa"/>
            <w:tcBorders>
              <w:top w:val="nil"/>
              <w:left w:val="nil"/>
              <w:bottom w:val="single" w:sz="4" w:space="0" w:color="auto"/>
              <w:right w:val="nil"/>
            </w:tcBorders>
            <w:vAlign w:val="center"/>
          </w:tcPr>
          <w:p w14:paraId="0BBA6C91" w14:textId="77777777" w:rsidR="00B3445B" w:rsidRPr="000D6394" w:rsidRDefault="00B3445B" w:rsidP="00B3445B">
            <w:pPr>
              <w:pStyle w:val="ListParagraph"/>
              <w:spacing w:line="240" w:lineRule="auto"/>
              <w:ind w:left="0" w:firstLine="0"/>
              <w:jc w:val="center"/>
              <w:rPr>
                <w:i/>
              </w:rPr>
            </w:pPr>
            <w:r>
              <w:rPr>
                <w:i/>
              </w:rPr>
              <w:t>Wage Inversion</w:t>
            </w:r>
          </w:p>
        </w:tc>
        <w:tc>
          <w:tcPr>
            <w:tcW w:w="1728" w:type="dxa"/>
            <w:tcBorders>
              <w:top w:val="nil"/>
              <w:left w:val="nil"/>
              <w:bottom w:val="single" w:sz="4" w:space="0" w:color="auto"/>
              <w:right w:val="nil"/>
            </w:tcBorders>
            <w:vAlign w:val="center"/>
          </w:tcPr>
          <w:p w14:paraId="09E3A6DC" w14:textId="77777777" w:rsidR="00B3445B" w:rsidRPr="000D6394" w:rsidRDefault="00B3445B" w:rsidP="00B3445B">
            <w:pPr>
              <w:pStyle w:val="ListParagraph"/>
              <w:spacing w:after="0" w:line="240" w:lineRule="auto"/>
              <w:ind w:left="0" w:firstLine="0"/>
              <w:jc w:val="center"/>
              <w:rPr>
                <w:i/>
              </w:rPr>
            </w:pPr>
            <w:r w:rsidRPr="000D6394">
              <w:rPr>
                <w:i/>
              </w:rPr>
              <w:t xml:space="preserve">Minimum </w:t>
            </w:r>
            <w:r>
              <w:rPr>
                <w:i/>
              </w:rPr>
              <w:t>W</w:t>
            </w:r>
            <w:r w:rsidRPr="000D6394">
              <w:rPr>
                <w:i/>
              </w:rPr>
              <w:t>age</w:t>
            </w:r>
          </w:p>
        </w:tc>
      </w:tr>
      <w:tr w:rsidR="00B3445B" w:rsidRPr="00CA089C" w14:paraId="60DA9A8F" w14:textId="77777777" w:rsidTr="00B3445B">
        <w:trPr>
          <w:trHeight w:val="399"/>
          <w:jc w:val="center"/>
        </w:trPr>
        <w:tc>
          <w:tcPr>
            <w:tcW w:w="2274" w:type="dxa"/>
            <w:tcBorders>
              <w:top w:val="single" w:sz="4" w:space="0" w:color="auto"/>
              <w:left w:val="nil"/>
              <w:bottom w:val="nil"/>
              <w:right w:val="nil"/>
            </w:tcBorders>
            <w:vAlign w:val="center"/>
          </w:tcPr>
          <w:p w14:paraId="7032BD4E" w14:textId="77777777" w:rsidR="00B3445B" w:rsidRPr="00CA089C" w:rsidRDefault="00B3445B" w:rsidP="00B3445B">
            <w:pPr>
              <w:pStyle w:val="ListParagraph"/>
              <w:spacing w:line="240" w:lineRule="auto"/>
              <w:ind w:left="0" w:firstLine="0"/>
              <w:jc w:val="right"/>
            </w:pPr>
            <w:r>
              <w:t>Rank 1</w:t>
            </w:r>
          </w:p>
        </w:tc>
        <w:tc>
          <w:tcPr>
            <w:tcW w:w="1577" w:type="dxa"/>
            <w:tcBorders>
              <w:top w:val="single" w:sz="4" w:space="0" w:color="auto"/>
              <w:left w:val="nil"/>
              <w:bottom w:val="nil"/>
              <w:right w:val="nil"/>
            </w:tcBorders>
            <w:vAlign w:val="center"/>
          </w:tcPr>
          <w:p w14:paraId="65953D83" w14:textId="77777777" w:rsidR="00B3445B" w:rsidRPr="00CA089C" w:rsidRDefault="00B3445B" w:rsidP="00B3445B">
            <w:pPr>
              <w:pStyle w:val="ListParagraph"/>
              <w:spacing w:after="0" w:line="240" w:lineRule="auto"/>
              <w:ind w:left="0" w:firstLine="0"/>
              <w:jc w:val="center"/>
            </w:pPr>
            <w:r>
              <w:t>$1</w:t>
            </w:r>
          </w:p>
        </w:tc>
        <w:tc>
          <w:tcPr>
            <w:tcW w:w="1753" w:type="dxa"/>
            <w:tcBorders>
              <w:top w:val="single" w:sz="4" w:space="0" w:color="auto"/>
              <w:left w:val="nil"/>
              <w:bottom w:val="nil"/>
              <w:right w:val="nil"/>
            </w:tcBorders>
            <w:vAlign w:val="center"/>
          </w:tcPr>
          <w:p w14:paraId="2965C540" w14:textId="77777777" w:rsidR="00B3445B" w:rsidRPr="00CA089C" w:rsidRDefault="00B3445B" w:rsidP="00B3445B">
            <w:pPr>
              <w:pStyle w:val="ListParagraph"/>
              <w:spacing w:after="0" w:line="240" w:lineRule="auto"/>
              <w:ind w:left="0" w:firstLine="0"/>
              <w:jc w:val="center"/>
            </w:pPr>
            <w:r>
              <w:t>$2.1</w:t>
            </w:r>
          </w:p>
        </w:tc>
        <w:tc>
          <w:tcPr>
            <w:tcW w:w="1753" w:type="dxa"/>
            <w:tcBorders>
              <w:top w:val="single" w:sz="4" w:space="0" w:color="auto"/>
              <w:left w:val="nil"/>
              <w:bottom w:val="nil"/>
              <w:right w:val="nil"/>
            </w:tcBorders>
            <w:vAlign w:val="center"/>
          </w:tcPr>
          <w:p w14:paraId="404CE8FD" w14:textId="77777777" w:rsidR="00B3445B" w:rsidRPr="00CA089C" w:rsidRDefault="00B3445B" w:rsidP="00B3445B">
            <w:pPr>
              <w:pStyle w:val="ListParagraph"/>
              <w:spacing w:after="0" w:line="240" w:lineRule="auto"/>
              <w:ind w:left="0" w:firstLine="0"/>
              <w:jc w:val="center"/>
            </w:pPr>
            <w:r>
              <w:t>$.75</w:t>
            </w:r>
          </w:p>
        </w:tc>
        <w:tc>
          <w:tcPr>
            <w:tcW w:w="1728" w:type="dxa"/>
            <w:tcBorders>
              <w:top w:val="single" w:sz="4" w:space="0" w:color="auto"/>
              <w:left w:val="nil"/>
              <w:bottom w:val="nil"/>
              <w:right w:val="nil"/>
            </w:tcBorders>
            <w:vAlign w:val="center"/>
          </w:tcPr>
          <w:p w14:paraId="6193095A" w14:textId="77777777" w:rsidR="00B3445B" w:rsidRPr="00CA089C" w:rsidRDefault="00B3445B" w:rsidP="00B3445B">
            <w:pPr>
              <w:pStyle w:val="ListParagraph"/>
              <w:spacing w:after="0" w:line="240" w:lineRule="auto"/>
              <w:ind w:left="0" w:firstLine="0"/>
              <w:jc w:val="center"/>
            </w:pPr>
            <w:r>
              <w:t>$1.8</w:t>
            </w:r>
          </w:p>
        </w:tc>
      </w:tr>
      <w:tr w:rsidR="00B3445B" w:rsidRPr="00CA089C" w14:paraId="79B0865B" w14:textId="77777777" w:rsidTr="00B3445B">
        <w:trPr>
          <w:trHeight w:val="399"/>
          <w:jc w:val="center"/>
        </w:trPr>
        <w:tc>
          <w:tcPr>
            <w:tcW w:w="2274" w:type="dxa"/>
            <w:tcBorders>
              <w:top w:val="nil"/>
              <w:left w:val="nil"/>
              <w:bottom w:val="nil"/>
              <w:right w:val="nil"/>
            </w:tcBorders>
            <w:vAlign w:val="center"/>
          </w:tcPr>
          <w:p w14:paraId="3D684A20" w14:textId="77777777" w:rsidR="00B3445B" w:rsidRPr="00CA089C" w:rsidRDefault="00B3445B" w:rsidP="00B3445B">
            <w:pPr>
              <w:pStyle w:val="ListParagraph"/>
              <w:spacing w:line="240" w:lineRule="auto"/>
              <w:ind w:left="0" w:firstLine="0"/>
              <w:jc w:val="right"/>
            </w:pPr>
            <w:r>
              <w:t>Rank 2</w:t>
            </w:r>
          </w:p>
        </w:tc>
        <w:tc>
          <w:tcPr>
            <w:tcW w:w="1577" w:type="dxa"/>
            <w:tcBorders>
              <w:top w:val="nil"/>
              <w:left w:val="nil"/>
              <w:bottom w:val="nil"/>
              <w:right w:val="nil"/>
            </w:tcBorders>
            <w:vAlign w:val="center"/>
          </w:tcPr>
          <w:p w14:paraId="64F06FDC" w14:textId="77777777" w:rsidR="00B3445B" w:rsidRPr="00CA089C" w:rsidRDefault="00B3445B" w:rsidP="00B3445B">
            <w:pPr>
              <w:pStyle w:val="ListParagraph"/>
              <w:spacing w:after="0" w:line="240" w:lineRule="auto"/>
              <w:ind w:left="0" w:firstLine="0"/>
              <w:jc w:val="center"/>
            </w:pPr>
            <w:r>
              <w:t>$1</w:t>
            </w:r>
          </w:p>
        </w:tc>
        <w:tc>
          <w:tcPr>
            <w:tcW w:w="1753" w:type="dxa"/>
            <w:tcBorders>
              <w:top w:val="nil"/>
              <w:left w:val="nil"/>
              <w:bottom w:val="nil"/>
              <w:right w:val="nil"/>
            </w:tcBorders>
            <w:vAlign w:val="center"/>
          </w:tcPr>
          <w:p w14:paraId="77003AA3" w14:textId="77777777" w:rsidR="00B3445B" w:rsidRPr="00CA089C" w:rsidRDefault="00B3445B" w:rsidP="00B3445B">
            <w:pPr>
              <w:pStyle w:val="ListParagraph"/>
              <w:spacing w:after="0" w:line="240" w:lineRule="auto"/>
              <w:ind w:left="0" w:firstLine="0"/>
              <w:jc w:val="center"/>
            </w:pPr>
            <w:r>
              <w:t>$1</w:t>
            </w:r>
          </w:p>
        </w:tc>
        <w:tc>
          <w:tcPr>
            <w:tcW w:w="1753" w:type="dxa"/>
            <w:tcBorders>
              <w:top w:val="nil"/>
              <w:left w:val="nil"/>
              <w:bottom w:val="nil"/>
              <w:right w:val="nil"/>
            </w:tcBorders>
            <w:vAlign w:val="center"/>
          </w:tcPr>
          <w:p w14:paraId="5ED678BF" w14:textId="77777777" w:rsidR="00B3445B" w:rsidRPr="00CA089C" w:rsidRDefault="00B3445B" w:rsidP="00B3445B">
            <w:pPr>
              <w:pStyle w:val="ListParagraph"/>
              <w:spacing w:after="0" w:line="240" w:lineRule="auto"/>
              <w:ind w:left="0" w:firstLine="0"/>
              <w:jc w:val="center"/>
            </w:pPr>
            <w:r>
              <w:t>$1</w:t>
            </w:r>
          </w:p>
        </w:tc>
        <w:tc>
          <w:tcPr>
            <w:tcW w:w="1728" w:type="dxa"/>
            <w:tcBorders>
              <w:top w:val="nil"/>
              <w:left w:val="nil"/>
              <w:bottom w:val="nil"/>
              <w:right w:val="nil"/>
            </w:tcBorders>
            <w:vAlign w:val="center"/>
          </w:tcPr>
          <w:p w14:paraId="64E32933" w14:textId="77777777" w:rsidR="00B3445B" w:rsidRPr="00CA089C" w:rsidRDefault="00B3445B" w:rsidP="00B3445B">
            <w:pPr>
              <w:pStyle w:val="ListParagraph"/>
              <w:spacing w:after="0" w:line="240" w:lineRule="auto"/>
              <w:ind w:left="0" w:firstLine="0"/>
              <w:jc w:val="center"/>
            </w:pPr>
            <w:r>
              <w:t>$.75</w:t>
            </w:r>
          </w:p>
        </w:tc>
      </w:tr>
      <w:tr w:rsidR="00B3445B" w:rsidRPr="00CA089C" w14:paraId="741A7BEC" w14:textId="77777777" w:rsidTr="00B3445B">
        <w:trPr>
          <w:trHeight w:val="385"/>
          <w:jc w:val="center"/>
        </w:trPr>
        <w:tc>
          <w:tcPr>
            <w:tcW w:w="2274" w:type="dxa"/>
            <w:tcBorders>
              <w:top w:val="nil"/>
              <w:left w:val="nil"/>
              <w:bottom w:val="single" w:sz="4" w:space="0" w:color="auto"/>
              <w:right w:val="nil"/>
            </w:tcBorders>
            <w:vAlign w:val="center"/>
          </w:tcPr>
          <w:p w14:paraId="041F426E" w14:textId="77777777" w:rsidR="00B3445B" w:rsidRPr="00CA089C" w:rsidRDefault="00B3445B" w:rsidP="00B3445B">
            <w:pPr>
              <w:pStyle w:val="ListParagraph"/>
              <w:spacing w:line="240" w:lineRule="auto"/>
              <w:ind w:left="0" w:firstLine="0"/>
              <w:jc w:val="right"/>
            </w:pPr>
            <w:r>
              <w:t>Rank 3</w:t>
            </w:r>
          </w:p>
        </w:tc>
        <w:tc>
          <w:tcPr>
            <w:tcW w:w="1577" w:type="dxa"/>
            <w:tcBorders>
              <w:top w:val="nil"/>
              <w:left w:val="nil"/>
              <w:bottom w:val="single" w:sz="4" w:space="0" w:color="auto"/>
              <w:right w:val="nil"/>
            </w:tcBorders>
            <w:vAlign w:val="center"/>
          </w:tcPr>
          <w:p w14:paraId="3E4422B2" w14:textId="77777777" w:rsidR="00B3445B" w:rsidRPr="00CA089C" w:rsidRDefault="00B3445B" w:rsidP="00B3445B">
            <w:pPr>
              <w:pStyle w:val="ListParagraph"/>
              <w:spacing w:after="0" w:line="240" w:lineRule="auto"/>
              <w:ind w:left="0" w:firstLine="0"/>
              <w:jc w:val="center"/>
            </w:pPr>
            <w:r>
              <w:t>$1</w:t>
            </w:r>
          </w:p>
        </w:tc>
        <w:tc>
          <w:tcPr>
            <w:tcW w:w="1753" w:type="dxa"/>
            <w:tcBorders>
              <w:top w:val="nil"/>
              <w:left w:val="nil"/>
              <w:bottom w:val="single" w:sz="4" w:space="0" w:color="auto"/>
              <w:right w:val="nil"/>
            </w:tcBorders>
            <w:vAlign w:val="center"/>
          </w:tcPr>
          <w:p w14:paraId="56F3CAFF" w14:textId="77777777" w:rsidR="00B3445B" w:rsidRPr="00CA089C" w:rsidRDefault="00B3445B" w:rsidP="00B3445B">
            <w:pPr>
              <w:pStyle w:val="ListParagraph"/>
              <w:spacing w:after="0" w:line="240" w:lineRule="auto"/>
              <w:ind w:left="0" w:firstLine="0"/>
              <w:jc w:val="center"/>
            </w:pPr>
            <w:r>
              <w:t>$.5</w:t>
            </w:r>
          </w:p>
        </w:tc>
        <w:tc>
          <w:tcPr>
            <w:tcW w:w="1753" w:type="dxa"/>
            <w:tcBorders>
              <w:top w:val="nil"/>
              <w:left w:val="nil"/>
              <w:bottom w:val="single" w:sz="4" w:space="0" w:color="auto"/>
              <w:right w:val="nil"/>
            </w:tcBorders>
            <w:vAlign w:val="center"/>
          </w:tcPr>
          <w:p w14:paraId="61BF8BA6" w14:textId="77777777" w:rsidR="00B3445B" w:rsidRPr="00CA089C" w:rsidRDefault="00B3445B" w:rsidP="00B3445B">
            <w:pPr>
              <w:pStyle w:val="ListParagraph"/>
              <w:spacing w:after="0" w:line="240" w:lineRule="auto"/>
              <w:ind w:left="0" w:firstLine="0"/>
              <w:jc w:val="center"/>
            </w:pPr>
            <w:r>
              <w:t>$1.25</w:t>
            </w:r>
          </w:p>
        </w:tc>
        <w:tc>
          <w:tcPr>
            <w:tcW w:w="1728" w:type="dxa"/>
            <w:tcBorders>
              <w:top w:val="nil"/>
              <w:left w:val="nil"/>
              <w:bottom w:val="single" w:sz="4" w:space="0" w:color="auto"/>
              <w:right w:val="nil"/>
            </w:tcBorders>
            <w:vAlign w:val="center"/>
          </w:tcPr>
          <w:p w14:paraId="0C5D588B" w14:textId="77777777" w:rsidR="00B3445B" w:rsidRPr="00CA089C" w:rsidRDefault="00B3445B" w:rsidP="00B3445B">
            <w:pPr>
              <w:pStyle w:val="ListParagraph"/>
              <w:spacing w:after="0" w:line="240" w:lineRule="auto"/>
              <w:ind w:left="0" w:firstLine="0"/>
              <w:jc w:val="center"/>
            </w:pPr>
            <w:r>
              <w:t>$.75</w:t>
            </w:r>
          </w:p>
        </w:tc>
      </w:tr>
      <w:tr w:rsidR="00B3445B" w:rsidRPr="00CA089C" w14:paraId="7C604F38" w14:textId="77777777" w:rsidTr="00B3445B">
        <w:trPr>
          <w:trHeight w:val="620"/>
          <w:jc w:val="center"/>
        </w:trPr>
        <w:tc>
          <w:tcPr>
            <w:tcW w:w="2274" w:type="dxa"/>
            <w:tcBorders>
              <w:top w:val="single" w:sz="4" w:space="0" w:color="auto"/>
              <w:left w:val="nil"/>
              <w:bottom w:val="double" w:sz="4" w:space="0" w:color="auto"/>
              <w:right w:val="nil"/>
            </w:tcBorders>
            <w:vAlign w:val="center"/>
          </w:tcPr>
          <w:p w14:paraId="37110C1D" w14:textId="77777777" w:rsidR="00B3445B" w:rsidRPr="00CA089C" w:rsidRDefault="00B3445B" w:rsidP="00B3445B">
            <w:pPr>
              <w:pStyle w:val="ListParagraph"/>
              <w:spacing w:line="240" w:lineRule="auto"/>
              <w:ind w:left="0" w:firstLine="0"/>
              <w:jc w:val="right"/>
            </w:pPr>
            <w:r>
              <w:t>Average Wage within the Group</w:t>
            </w:r>
          </w:p>
        </w:tc>
        <w:tc>
          <w:tcPr>
            <w:tcW w:w="1577" w:type="dxa"/>
            <w:tcBorders>
              <w:top w:val="single" w:sz="4" w:space="0" w:color="auto"/>
              <w:left w:val="nil"/>
              <w:bottom w:val="double" w:sz="4" w:space="0" w:color="auto"/>
              <w:right w:val="nil"/>
            </w:tcBorders>
            <w:vAlign w:val="center"/>
          </w:tcPr>
          <w:p w14:paraId="240A8649" w14:textId="77777777" w:rsidR="00B3445B" w:rsidRPr="00CA089C" w:rsidRDefault="00B3445B" w:rsidP="00B3445B">
            <w:pPr>
              <w:pStyle w:val="ListParagraph"/>
              <w:spacing w:after="0" w:line="240" w:lineRule="auto"/>
              <w:ind w:left="0" w:firstLine="0"/>
              <w:jc w:val="center"/>
            </w:pPr>
            <w:r>
              <w:t>$1</w:t>
            </w:r>
          </w:p>
        </w:tc>
        <w:tc>
          <w:tcPr>
            <w:tcW w:w="1753" w:type="dxa"/>
            <w:tcBorders>
              <w:top w:val="single" w:sz="4" w:space="0" w:color="auto"/>
              <w:left w:val="nil"/>
              <w:bottom w:val="double" w:sz="4" w:space="0" w:color="auto"/>
              <w:right w:val="nil"/>
            </w:tcBorders>
            <w:vAlign w:val="center"/>
          </w:tcPr>
          <w:p w14:paraId="42CE5884" w14:textId="77777777" w:rsidR="00B3445B" w:rsidRPr="00CA089C" w:rsidRDefault="00B3445B" w:rsidP="00B3445B">
            <w:pPr>
              <w:pStyle w:val="ListParagraph"/>
              <w:spacing w:after="0" w:line="240" w:lineRule="auto"/>
              <w:ind w:left="0" w:firstLine="0"/>
              <w:jc w:val="center"/>
            </w:pPr>
            <w:r>
              <w:t>$1.2</w:t>
            </w:r>
          </w:p>
        </w:tc>
        <w:tc>
          <w:tcPr>
            <w:tcW w:w="1753" w:type="dxa"/>
            <w:tcBorders>
              <w:top w:val="single" w:sz="4" w:space="0" w:color="auto"/>
              <w:left w:val="nil"/>
              <w:bottom w:val="double" w:sz="4" w:space="0" w:color="auto"/>
              <w:right w:val="nil"/>
            </w:tcBorders>
            <w:vAlign w:val="center"/>
          </w:tcPr>
          <w:p w14:paraId="01268A10" w14:textId="77777777" w:rsidR="00B3445B" w:rsidRPr="00CA089C" w:rsidRDefault="00B3445B" w:rsidP="00B3445B">
            <w:pPr>
              <w:pStyle w:val="ListParagraph"/>
              <w:spacing w:after="0" w:line="240" w:lineRule="auto"/>
              <w:ind w:left="0" w:firstLine="0"/>
              <w:jc w:val="center"/>
            </w:pPr>
            <w:r>
              <w:t>$1</w:t>
            </w:r>
          </w:p>
        </w:tc>
        <w:tc>
          <w:tcPr>
            <w:tcW w:w="1728" w:type="dxa"/>
            <w:tcBorders>
              <w:top w:val="single" w:sz="4" w:space="0" w:color="auto"/>
              <w:left w:val="nil"/>
              <w:bottom w:val="double" w:sz="4" w:space="0" w:color="auto"/>
              <w:right w:val="nil"/>
            </w:tcBorders>
            <w:vAlign w:val="center"/>
          </w:tcPr>
          <w:p w14:paraId="3E8B2D94" w14:textId="77777777" w:rsidR="00B3445B" w:rsidRPr="00CA089C" w:rsidRDefault="00B3445B" w:rsidP="00B3445B">
            <w:pPr>
              <w:pStyle w:val="ListParagraph"/>
              <w:spacing w:after="0" w:line="240" w:lineRule="auto"/>
              <w:ind w:left="0" w:firstLine="0"/>
              <w:jc w:val="center"/>
            </w:pPr>
            <w:r>
              <w:t>$1.1</w:t>
            </w:r>
          </w:p>
        </w:tc>
      </w:tr>
    </w:tbl>
    <w:p w14:paraId="15CC1573" w14:textId="77777777" w:rsidR="00B3445B" w:rsidRDefault="00B3445B" w:rsidP="00B3445B">
      <w:pPr>
        <w:pStyle w:val="BodyText"/>
        <w:spacing w:before="240" w:after="240" w:line="240" w:lineRule="auto"/>
        <w:ind w:firstLine="0"/>
        <w:jc w:val="left"/>
        <w:rPr>
          <w:b/>
          <w:bCs/>
        </w:rPr>
      </w:pPr>
    </w:p>
    <w:p w14:paraId="3FE0B58C" w14:textId="79DD849E" w:rsidR="00B3445B" w:rsidRPr="00473B17" w:rsidRDefault="00B3445B" w:rsidP="00B3445B">
      <w:pPr>
        <w:pStyle w:val="BodyText"/>
        <w:spacing w:before="240" w:after="240" w:line="240" w:lineRule="auto"/>
        <w:ind w:firstLine="0"/>
        <w:jc w:val="left"/>
        <w:rPr>
          <w:b/>
          <w:bCs/>
        </w:rPr>
      </w:pPr>
      <w:r w:rsidRPr="1BC2E42E">
        <w:rPr>
          <w:b/>
          <w:bCs/>
        </w:rPr>
        <w:lastRenderedPageBreak/>
        <w:t xml:space="preserve">Table 2 – </w:t>
      </w:r>
      <w:r>
        <w:rPr>
          <w:b/>
          <w:bCs/>
        </w:rPr>
        <w:t>Comparison of Stage 1 and Stage 3</w:t>
      </w:r>
      <w:r w:rsidRPr="1BC2E42E">
        <w:rPr>
          <w:b/>
          <w:bCs/>
        </w:rPr>
        <w:t xml:space="preserve"> Productivity by Condition</w:t>
      </w:r>
    </w:p>
    <w:tbl>
      <w:tblPr>
        <w:tblW w:w="0" w:type="auto"/>
        <w:jc w:val="center"/>
        <w:tblLook w:val="04A0" w:firstRow="1" w:lastRow="0" w:firstColumn="1" w:lastColumn="0" w:noHBand="0" w:noVBand="1"/>
      </w:tblPr>
      <w:tblGrid>
        <w:gridCol w:w="419"/>
        <w:gridCol w:w="3236"/>
        <w:gridCol w:w="1901"/>
        <w:gridCol w:w="1809"/>
      </w:tblGrid>
      <w:tr w:rsidR="00B3445B" w:rsidRPr="00E576E2" w14:paraId="16502633" w14:textId="77777777" w:rsidTr="00B3445B">
        <w:trPr>
          <w:trHeight w:val="396"/>
          <w:jc w:val="center"/>
        </w:trPr>
        <w:tc>
          <w:tcPr>
            <w:tcW w:w="419" w:type="dxa"/>
            <w:tcBorders>
              <w:top w:val="double" w:sz="4" w:space="0" w:color="auto"/>
            </w:tcBorders>
          </w:tcPr>
          <w:p w14:paraId="2AA19DDE"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tcBorders>
              <w:top w:val="double" w:sz="4" w:space="0" w:color="auto"/>
            </w:tcBorders>
          </w:tcPr>
          <w:p w14:paraId="1532179B"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710" w:type="dxa"/>
            <w:gridSpan w:val="2"/>
            <w:tcBorders>
              <w:top w:val="double" w:sz="4" w:space="0" w:color="auto"/>
            </w:tcBorders>
            <w:vAlign w:val="center"/>
          </w:tcPr>
          <w:p w14:paraId="3DC05380" w14:textId="77777777" w:rsidR="00B3445B" w:rsidRPr="00BB0629" w:rsidRDefault="00B3445B" w:rsidP="00B3445B">
            <w:pPr>
              <w:pStyle w:val="BodyText"/>
              <w:spacing w:after="0" w:line="240" w:lineRule="auto"/>
              <w:ind w:firstLine="0"/>
              <w:jc w:val="center"/>
              <w:rPr>
                <w:rFonts w:asciiTheme="minorHAnsi" w:hAnsiTheme="minorHAnsi" w:cstheme="minorHAnsi"/>
                <w:u w:val="single"/>
              </w:rPr>
            </w:pPr>
            <w:r w:rsidRPr="00BB0629">
              <w:rPr>
                <w:rFonts w:asciiTheme="minorHAnsi" w:hAnsiTheme="minorHAnsi" w:cstheme="minorHAnsi"/>
                <w:u w:val="single"/>
              </w:rPr>
              <w:t>Experimental Condition</w:t>
            </w:r>
          </w:p>
        </w:tc>
      </w:tr>
      <w:tr w:rsidR="00B3445B" w14:paraId="4470A4C5" w14:textId="77777777" w:rsidTr="00B3445B">
        <w:trPr>
          <w:trHeight w:val="311"/>
          <w:jc w:val="center"/>
        </w:trPr>
        <w:tc>
          <w:tcPr>
            <w:tcW w:w="3655" w:type="dxa"/>
            <w:gridSpan w:val="2"/>
            <w:tcBorders>
              <w:bottom w:val="single" w:sz="4" w:space="0" w:color="auto"/>
            </w:tcBorders>
            <w:vAlign w:val="center"/>
          </w:tcPr>
          <w:p w14:paraId="1BD63E0F" w14:textId="77777777" w:rsidR="00B3445B" w:rsidRPr="00BB0629" w:rsidRDefault="00B3445B" w:rsidP="00B3445B">
            <w:pPr>
              <w:pStyle w:val="BodyText"/>
              <w:spacing w:after="0" w:line="240" w:lineRule="auto"/>
              <w:ind w:firstLine="0"/>
              <w:jc w:val="left"/>
              <w:rPr>
                <w:rFonts w:asciiTheme="minorHAnsi" w:hAnsiTheme="minorHAnsi" w:cstheme="minorHAnsi"/>
              </w:rPr>
            </w:pPr>
          </w:p>
        </w:tc>
        <w:tc>
          <w:tcPr>
            <w:tcW w:w="1901" w:type="dxa"/>
            <w:tcBorders>
              <w:bottom w:val="single" w:sz="4" w:space="0" w:color="auto"/>
            </w:tcBorders>
            <w:vAlign w:val="bottom"/>
          </w:tcPr>
          <w:p w14:paraId="7110E78F" w14:textId="2BD015F8" w:rsidR="00B3445B" w:rsidRPr="00BB0629" w:rsidRDefault="00B3445B" w:rsidP="00F46DB7">
            <w:pPr>
              <w:pStyle w:val="BodyText"/>
              <w:spacing w:after="0" w:line="240" w:lineRule="auto"/>
              <w:ind w:firstLine="0"/>
              <w:jc w:val="center"/>
              <w:rPr>
                <w:rFonts w:asciiTheme="minorHAnsi" w:hAnsiTheme="minorHAnsi" w:cstheme="minorHAnsi"/>
                <w:sz w:val="22"/>
                <w:szCs w:val="22"/>
              </w:rPr>
            </w:pPr>
            <w:r w:rsidRPr="00BB0629">
              <w:rPr>
                <w:rFonts w:asciiTheme="minorHAnsi" w:hAnsiTheme="minorHAnsi" w:cstheme="minorHAnsi"/>
                <w:sz w:val="22"/>
                <w:szCs w:val="22"/>
              </w:rPr>
              <w:t>EARNED</w:t>
            </w:r>
          </w:p>
        </w:tc>
        <w:tc>
          <w:tcPr>
            <w:tcW w:w="1809" w:type="dxa"/>
            <w:tcBorders>
              <w:bottom w:val="single" w:sz="4" w:space="0" w:color="auto"/>
            </w:tcBorders>
            <w:vAlign w:val="bottom"/>
          </w:tcPr>
          <w:p w14:paraId="2BC1CA0A" w14:textId="0CE0EC26" w:rsidR="00B3445B" w:rsidRPr="00BB0629" w:rsidRDefault="00B3445B" w:rsidP="00F46DB7">
            <w:pPr>
              <w:pStyle w:val="BodyText"/>
              <w:spacing w:after="0" w:line="240" w:lineRule="auto"/>
              <w:ind w:firstLine="0"/>
              <w:jc w:val="center"/>
              <w:rPr>
                <w:rFonts w:asciiTheme="minorHAnsi" w:hAnsiTheme="minorHAnsi" w:cstheme="minorHAnsi"/>
                <w:sz w:val="22"/>
                <w:szCs w:val="22"/>
              </w:rPr>
            </w:pPr>
            <w:r w:rsidRPr="00BB0629">
              <w:rPr>
                <w:rFonts w:asciiTheme="minorHAnsi" w:hAnsiTheme="minorHAnsi" w:cstheme="minorHAnsi"/>
                <w:sz w:val="22"/>
                <w:szCs w:val="22"/>
              </w:rPr>
              <w:t>RANDOM</w:t>
            </w:r>
          </w:p>
        </w:tc>
      </w:tr>
      <w:tr w:rsidR="00B3445B" w14:paraId="03AFBF03" w14:textId="77777777" w:rsidTr="00B3445B">
        <w:trPr>
          <w:trHeight w:val="432"/>
          <w:jc w:val="center"/>
        </w:trPr>
        <w:tc>
          <w:tcPr>
            <w:tcW w:w="7365" w:type="dxa"/>
            <w:gridSpan w:val="4"/>
            <w:tcBorders>
              <w:top w:val="single" w:sz="4" w:space="0" w:color="auto"/>
            </w:tcBorders>
            <w:vAlign w:val="center"/>
          </w:tcPr>
          <w:p w14:paraId="306DE9D1" w14:textId="77777777" w:rsidR="00B3445B" w:rsidRPr="00BB0629" w:rsidRDefault="00B3445B" w:rsidP="00B3445B">
            <w:pPr>
              <w:pStyle w:val="BodyText"/>
              <w:spacing w:after="0" w:line="240" w:lineRule="auto"/>
              <w:ind w:firstLine="0"/>
              <w:jc w:val="left"/>
              <w:rPr>
                <w:rFonts w:asciiTheme="minorHAnsi" w:hAnsiTheme="minorHAnsi" w:cstheme="minorHAnsi"/>
                <w:u w:val="single"/>
              </w:rPr>
            </w:pPr>
            <w:r w:rsidRPr="00BB0629">
              <w:rPr>
                <w:rFonts w:asciiTheme="minorHAnsi" w:hAnsiTheme="minorHAnsi" w:cstheme="minorHAnsi"/>
                <w:i/>
                <w:iCs/>
                <w:u w:val="single"/>
              </w:rPr>
              <w:t>Stage 1 Ranking Period Output</w:t>
            </w:r>
          </w:p>
        </w:tc>
      </w:tr>
      <w:tr w:rsidR="00B3445B" w14:paraId="06FC39C9" w14:textId="77777777" w:rsidTr="00B3445B">
        <w:trPr>
          <w:trHeight w:val="248"/>
          <w:jc w:val="center"/>
        </w:trPr>
        <w:tc>
          <w:tcPr>
            <w:tcW w:w="419" w:type="dxa"/>
          </w:tcPr>
          <w:p w14:paraId="083F7F87"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070C22AE"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Mean</w:t>
            </w:r>
          </w:p>
        </w:tc>
        <w:tc>
          <w:tcPr>
            <w:tcW w:w="1901" w:type="dxa"/>
            <w:vAlign w:val="center"/>
          </w:tcPr>
          <w:p w14:paraId="779B2F5F"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5.6</w:t>
            </w:r>
          </w:p>
        </w:tc>
        <w:tc>
          <w:tcPr>
            <w:tcW w:w="1809" w:type="dxa"/>
            <w:vAlign w:val="center"/>
          </w:tcPr>
          <w:p w14:paraId="17753844" w14:textId="30D0C612"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5.</w:t>
            </w:r>
            <w:r w:rsidR="000613BE">
              <w:rPr>
                <w:rFonts w:asciiTheme="minorHAnsi" w:hAnsiTheme="minorHAnsi" w:cstheme="minorHAnsi"/>
              </w:rPr>
              <w:t>6</w:t>
            </w:r>
          </w:p>
        </w:tc>
      </w:tr>
      <w:tr w:rsidR="00B3445B" w14:paraId="198D1696" w14:textId="77777777" w:rsidTr="00B3445B">
        <w:trPr>
          <w:trHeight w:val="248"/>
          <w:jc w:val="center"/>
        </w:trPr>
        <w:tc>
          <w:tcPr>
            <w:tcW w:w="419" w:type="dxa"/>
          </w:tcPr>
          <w:p w14:paraId="15418686"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0DD2867E"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Median</w:t>
            </w:r>
          </w:p>
        </w:tc>
        <w:tc>
          <w:tcPr>
            <w:tcW w:w="1901" w:type="dxa"/>
            <w:vAlign w:val="center"/>
          </w:tcPr>
          <w:p w14:paraId="607E5202"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6</w:t>
            </w:r>
          </w:p>
        </w:tc>
        <w:tc>
          <w:tcPr>
            <w:tcW w:w="1809" w:type="dxa"/>
            <w:vAlign w:val="center"/>
          </w:tcPr>
          <w:p w14:paraId="691D0671" w14:textId="78226D35" w:rsidR="00B3445B" w:rsidRPr="00BB0629" w:rsidRDefault="00F46DB7" w:rsidP="00B3445B">
            <w:pPr>
              <w:pStyle w:val="BodyText"/>
              <w:spacing w:after="0" w:line="240" w:lineRule="auto"/>
              <w:ind w:firstLine="0"/>
              <w:jc w:val="center"/>
              <w:rPr>
                <w:rFonts w:asciiTheme="minorHAnsi" w:hAnsiTheme="minorHAnsi" w:cstheme="minorHAnsi"/>
              </w:rPr>
            </w:pPr>
            <w:r>
              <w:rPr>
                <w:rFonts w:asciiTheme="minorHAnsi" w:hAnsiTheme="minorHAnsi" w:cstheme="minorHAnsi"/>
              </w:rPr>
              <w:t>6</w:t>
            </w:r>
          </w:p>
        </w:tc>
      </w:tr>
      <w:tr w:rsidR="00B3445B" w14:paraId="5E1C8381" w14:textId="77777777" w:rsidTr="00F46DB7">
        <w:trPr>
          <w:trHeight w:val="248"/>
          <w:jc w:val="center"/>
        </w:trPr>
        <w:tc>
          <w:tcPr>
            <w:tcW w:w="419" w:type="dxa"/>
          </w:tcPr>
          <w:p w14:paraId="54A843CB"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563DB1A4"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 xml:space="preserve">Min </w:t>
            </w:r>
          </w:p>
        </w:tc>
        <w:tc>
          <w:tcPr>
            <w:tcW w:w="1901" w:type="dxa"/>
            <w:vAlign w:val="center"/>
          </w:tcPr>
          <w:p w14:paraId="17D4B3D4"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3</w:t>
            </w:r>
          </w:p>
        </w:tc>
        <w:tc>
          <w:tcPr>
            <w:tcW w:w="1809" w:type="dxa"/>
            <w:vAlign w:val="center"/>
          </w:tcPr>
          <w:p w14:paraId="560377EC" w14:textId="68CB91EF" w:rsidR="00B3445B" w:rsidRPr="00BB0629" w:rsidRDefault="00F46DB7" w:rsidP="00B3445B">
            <w:pPr>
              <w:pStyle w:val="BodyText"/>
              <w:spacing w:after="0" w:line="240" w:lineRule="auto"/>
              <w:ind w:firstLine="0"/>
              <w:jc w:val="center"/>
              <w:rPr>
                <w:rFonts w:asciiTheme="minorHAnsi" w:hAnsiTheme="minorHAnsi" w:cstheme="minorHAnsi"/>
              </w:rPr>
            </w:pPr>
            <w:r>
              <w:rPr>
                <w:rFonts w:asciiTheme="minorHAnsi" w:hAnsiTheme="minorHAnsi" w:cstheme="minorHAnsi"/>
              </w:rPr>
              <w:t>2</w:t>
            </w:r>
          </w:p>
        </w:tc>
      </w:tr>
      <w:tr w:rsidR="00B3445B" w14:paraId="7F0CCBB0" w14:textId="77777777" w:rsidTr="00F46DB7">
        <w:trPr>
          <w:trHeight w:val="248"/>
          <w:jc w:val="center"/>
        </w:trPr>
        <w:tc>
          <w:tcPr>
            <w:tcW w:w="419" w:type="dxa"/>
          </w:tcPr>
          <w:p w14:paraId="06EDE5DA"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6F978494"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Max</w:t>
            </w:r>
          </w:p>
        </w:tc>
        <w:tc>
          <w:tcPr>
            <w:tcW w:w="1901" w:type="dxa"/>
            <w:vAlign w:val="center"/>
          </w:tcPr>
          <w:p w14:paraId="22C61E4C"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9</w:t>
            </w:r>
          </w:p>
        </w:tc>
        <w:tc>
          <w:tcPr>
            <w:tcW w:w="1809" w:type="dxa"/>
            <w:vAlign w:val="center"/>
          </w:tcPr>
          <w:p w14:paraId="25851F41"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9</w:t>
            </w:r>
          </w:p>
        </w:tc>
      </w:tr>
      <w:tr w:rsidR="00F46DB7" w14:paraId="7BDFC1F0" w14:textId="77777777" w:rsidTr="00F46DB7">
        <w:trPr>
          <w:trHeight w:val="248"/>
          <w:jc w:val="center"/>
        </w:trPr>
        <w:tc>
          <w:tcPr>
            <w:tcW w:w="419" w:type="dxa"/>
          </w:tcPr>
          <w:p w14:paraId="4A37C6D3" w14:textId="77777777" w:rsidR="00F46DB7" w:rsidRPr="00BB0629" w:rsidRDefault="00F46DB7" w:rsidP="00B3445B">
            <w:pPr>
              <w:pStyle w:val="BodyText"/>
              <w:spacing w:after="0" w:line="240" w:lineRule="auto"/>
              <w:ind w:firstLine="0"/>
              <w:rPr>
                <w:rFonts w:asciiTheme="minorHAnsi" w:hAnsiTheme="minorHAnsi" w:cstheme="minorHAnsi"/>
              </w:rPr>
            </w:pPr>
          </w:p>
        </w:tc>
        <w:tc>
          <w:tcPr>
            <w:tcW w:w="3236" w:type="dxa"/>
            <w:vAlign w:val="center"/>
          </w:tcPr>
          <w:p w14:paraId="58D368AA" w14:textId="77777777" w:rsidR="00F46DB7" w:rsidRPr="00BB0629" w:rsidRDefault="00F46DB7" w:rsidP="00B3445B">
            <w:pPr>
              <w:pStyle w:val="BodyText"/>
              <w:spacing w:after="0" w:line="240" w:lineRule="auto"/>
              <w:ind w:firstLine="0"/>
              <w:jc w:val="right"/>
              <w:rPr>
                <w:rFonts w:asciiTheme="minorHAnsi" w:hAnsiTheme="minorHAnsi" w:cstheme="minorHAnsi"/>
              </w:rPr>
            </w:pPr>
          </w:p>
        </w:tc>
        <w:tc>
          <w:tcPr>
            <w:tcW w:w="1901" w:type="dxa"/>
            <w:vAlign w:val="center"/>
          </w:tcPr>
          <w:p w14:paraId="41631DB2" w14:textId="77777777" w:rsidR="00F46DB7" w:rsidRPr="00BB0629" w:rsidRDefault="00F46DB7" w:rsidP="00B3445B">
            <w:pPr>
              <w:pStyle w:val="BodyText"/>
              <w:spacing w:after="0" w:line="240" w:lineRule="auto"/>
              <w:ind w:firstLine="0"/>
              <w:jc w:val="center"/>
              <w:rPr>
                <w:rFonts w:asciiTheme="minorHAnsi" w:hAnsiTheme="minorHAnsi" w:cstheme="minorHAnsi"/>
              </w:rPr>
            </w:pPr>
          </w:p>
        </w:tc>
        <w:tc>
          <w:tcPr>
            <w:tcW w:w="1809" w:type="dxa"/>
            <w:vAlign w:val="center"/>
          </w:tcPr>
          <w:p w14:paraId="12770AA3" w14:textId="77777777" w:rsidR="00F46DB7" w:rsidRPr="00BB0629" w:rsidRDefault="00F46DB7" w:rsidP="00B3445B">
            <w:pPr>
              <w:pStyle w:val="BodyText"/>
              <w:spacing w:after="0" w:line="240" w:lineRule="auto"/>
              <w:ind w:firstLine="0"/>
              <w:jc w:val="center"/>
              <w:rPr>
                <w:rFonts w:asciiTheme="minorHAnsi" w:hAnsiTheme="minorHAnsi" w:cstheme="minorHAnsi"/>
              </w:rPr>
            </w:pPr>
          </w:p>
        </w:tc>
      </w:tr>
      <w:tr w:rsidR="00F46DB7" w14:paraId="48808CD4" w14:textId="77777777" w:rsidTr="00F46DB7">
        <w:trPr>
          <w:trHeight w:val="248"/>
          <w:jc w:val="center"/>
        </w:trPr>
        <w:tc>
          <w:tcPr>
            <w:tcW w:w="419" w:type="dxa"/>
            <w:tcBorders>
              <w:bottom w:val="single" w:sz="4" w:space="0" w:color="auto"/>
            </w:tcBorders>
          </w:tcPr>
          <w:p w14:paraId="781A2DC9" w14:textId="77777777" w:rsidR="00F46DB7" w:rsidRPr="00BB0629" w:rsidRDefault="00F46DB7" w:rsidP="00B3445B">
            <w:pPr>
              <w:pStyle w:val="BodyText"/>
              <w:spacing w:after="0" w:line="240" w:lineRule="auto"/>
              <w:ind w:firstLine="0"/>
              <w:rPr>
                <w:rFonts w:asciiTheme="minorHAnsi" w:hAnsiTheme="minorHAnsi" w:cstheme="minorHAnsi"/>
              </w:rPr>
            </w:pPr>
          </w:p>
        </w:tc>
        <w:tc>
          <w:tcPr>
            <w:tcW w:w="3236" w:type="dxa"/>
            <w:tcBorders>
              <w:bottom w:val="single" w:sz="4" w:space="0" w:color="auto"/>
            </w:tcBorders>
            <w:vAlign w:val="center"/>
          </w:tcPr>
          <w:p w14:paraId="1F5B70F5" w14:textId="511CFD3D" w:rsidR="00F46DB7" w:rsidRPr="00BB0629" w:rsidRDefault="00F46DB7" w:rsidP="00B3445B">
            <w:pPr>
              <w:pStyle w:val="BodyText"/>
              <w:spacing w:after="0" w:line="240" w:lineRule="auto"/>
              <w:ind w:firstLine="0"/>
              <w:jc w:val="right"/>
              <w:rPr>
                <w:rFonts w:asciiTheme="minorHAnsi" w:hAnsiTheme="minorHAnsi" w:cstheme="minorHAnsi"/>
              </w:rPr>
            </w:pPr>
            <w:r>
              <w:rPr>
                <w:rFonts w:asciiTheme="minorHAnsi" w:hAnsiTheme="minorHAnsi" w:cstheme="minorHAnsi"/>
              </w:rPr>
              <w:t>N</w:t>
            </w:r>
          </w:p>
        </w:tc>
        <w:tc>
          <w:tcPr>
            <w:tcW w:w="1901" w:type="dxa"/>
            <w:tcBorders>
              <w:bottom w:val="single" w:sz="4" w:space="0" w:color="auto"/>
            </w:tcBorders>
            <w:vAlign w:val="center"/>
          </w:tcPr>
          <w:p w14:paraId="12092114" w14:textId="18557647" w:rsidR="00F46DB7" w:rsidRPr="00BB0629" w:rsidRDefault="00F46DB7" w:rsidP="00B3445B">
            <w:pPr>
              <w:pStyle w:val="BodyText"/>
              <w:spacing w:after="0" w:line="240" w:lineRule="auto"/>
              <w:ind w:firstLine="0"/>
              <w:jc w:val="center"/>
              <w:rPr>
                <w:rFonts w:asciiTheme="minorHAnsi" w:hAnsiTheme="minorHAnsi" w:cstheme="minorHAnsi"/>
              </w:rPr>
            </w:pPr>
            <w:r>
              <w:rPr>
                <w:rFonts w:asciiTheme="minorHAnsi" w:hAnsiTheme="minorHAnsi" w:cstheme="minorHAnsi"/>
              </w:rPr>
              <w:t>186</w:t>
            </w:r>
          </w:p>
        </w:tc>
        <w:tc>
          <w:tcPr>
            <w:tcW w:w="1809" w:type="dxa"/>
            <w:tcBorders>
              <w:bottom w:val="single" w:sz="4" w:space="0" w:color="auto"/>
            </w:tcBorders>
            <w:vAlign w:val="center"/>
          </w:tcPr>
          <w:p w14:paraId="0346A6FB" w14:textId="611657F7" w:rsidR="00F46DB7" w:rsidRPr="00BB0629" w:rsidRDefault="00F46DB7" w:rsidP="00B3445B">
            <w:pPr>
              <w:pStyle w:val="BodyText"/>
              <w:spacing w:after="0" w:line="240" w:lineRule="auto"/>
              <w:ind w:firstLine="0"/>
              <w:jc w:val="center"/>
              <w:rPr>
                <w:rFonts w:asciiTheme="minorHAnsi" w:hAnsiTheme="minorHAnsi" w:cstheme="minorHAnsi"/>
              </w:rPr>
            </w:pPr>
            <w:r>
              <w:rPr>
                <w:rFonts w:asciiTheme="minorHAnsi" w:hAnsiTheme="minorHAnsi" w:cstheme="minorHAnsi"/>
              </w:rPr>
              <w:t>156</w:t>
            </w:r>
          </w:p>
        </w:tc>
      </w:tr>
      <w:tr w:rsidR="00B3445B" w14:paraId="78903990" w14:textId="77777777" w:rsidTr="00B3445B">
        <w:trPr>
          <w:trHeight w:val="432"/>
          <w:jc w:val="center"/>
        </w:trPr>
        <w:tc>
          <w:tcPr>
            <w:tcW w:w="7365" w:type="dxa"/>
            <w:gridSpan w:val="4"/>
            <w:tcBorders>
              <w:top w:val="single" w:sz="4" w:space="0" w:color="auto"/>
            </w:tcBorders>
            <w:vAlign w:val="center"/>
          </w:tcPr>
          <w:p w14:paraId="28EF1F4B" w14:textId="77777777" w:rsidR="00B3445B" w:rsidRPr="00BB0629" w:rsidRDefault="00B3445B" w:rsidP="00B3445B">
            <w:pPr>
              <w:pStyle w:val="BodyText"/>
              <w:spacing w:after="0" w:line="240" w:lineRule="auto"/>
              <w:ind w:firstLine="0"/>
              <w:jc w:val="left"/>
              <w:rPr>
                <w:rFonts w:asciiTheme="minorHAnsi" w:hAnsiTheme="minorHAnsi" w:cstheme="minorHAnsi"/>
                <w:i/>
                <w:iCs/>
                <w:u w:val="single"/>
              </w:rPr>
            </w:pPr>
            <w:r w:rsidRPr="00BB0629">
              <w:rPr>
                <w:rFonts w:asciiTheme="minorHAnsi" w:hAnsiTheme="minorHAnsi" w:cstheme="minorHAnsi"/>
                <w:i/>
                <w:iCs/>
                <w:u w:val="single"/>
              </w:rPr>
              <w:t>Stage 3 Paid Work Period Output</w:t>
            </w:r>
          </w:p>
        </w:tc>
      </w:tr>
      <w:tr w:rsidR="00B3445B" w14:paraId="10BE15FB" w14:textId="77777777" w:rsidTr="00B3445B">
        <w:trPr>
          <w:trHeight w:val="248"/>
          <w:jc w:val="center"/>
        </w:trPr>
        <w:tc>
          <w:tcPr>
            <w:tcW w:w="419" w:type="dxa"/>
          </w:tcPr>
          <w:p w14:paraId="4FFD47CA"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42B8019A"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Mean</w:t>
            </w:r>
          </w:p>
        </w:tc>
        <w:tc>
          <w:tcPr>
            <w:tcW w:w="1901" w:type="dxa"/>
            <w:vAlign w:val="center"/>
          </w:tcPr>
          <w:p w14:paraId="28223608"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20.1</w:t>
            </w:r>
          </w:p>
        </w:tc>
        <w:tc>
          <w:tcPr>
            <w:tcW w:w="1809" w:type="dxa"/>
            <w:vAlign w:val="center"/>
          </w:tcPr>
          <w:p w14:paraId="437F9684"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20.1</w:t>
            </w:r>
          </w:p>
        </w:tc>
      </w:tr>
      <w:tr w:rsidR="00B3445B" w14:paraId="175E3B33" w14:textId="77777777" w:rsidTr="00B3445B">
        <w:trPr>
          <w:trHeight w:val="248"/>
          <w:jc w:val="center"/>
        </w:trPr>
        <w:tc>
          <w:tcPr>
            <w:tcW w:w="419" w:type="dxa"/>
          </w:tcPr>
          <w:p w14:paraId="675DF15C"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1A013296"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Median</w:t>
            </w:r>
          </w:p>
        </w:tc>
        <w:tc>
          <w:tcPr>
            <w:tcW w:w="1901" w:type="dxa"/>
            <w:vAlign w:val="center"/>
          </w:tcPr>
          <w:p w14:paraId="3AFE6801"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20</w:t>
            </w:r>
          </w:p>
        </w:tc>
        <w:tc>
          <w:tcPr>
            <w:tcW w:w="1809" w:type="dxa"/>
            <w:vAlign w:val="center"/>
          </w:tcPr>
          <w:p w14:paraId="4CE8BB17"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20</w:t>
            </w:r>
          </w:p>
        </w:tc>
      </w:tr>
      <w:tr w:rsidR="00B3445B" w14:paraId="210D7A4C" w14:textId="77777777" w:rsidTr="00B3445B">
        <w:trPr>
          <w:trHeight w:val="248"/>
          <w:jc w:val="center"/>
        </w:trPr>
        <w:tc>
          <w:tcPr>
            <w:tcW w:w="419" w:type="dxa"/>
          </w:tcPr>
          <w:p w14:paraId="1511BED7"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64D2F121"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 xml:space="preserve">Min </w:t>
            </w:r>
          </w:p>
        </w:tc>
        <w:tc>
          <w:tcPr>
            <w:tcW w:w="1901" w:type="dxa"/>
            <w:vAlign w:val="center"/>
          </w:tcPr>
          <w:p w14:paraId="0B797395" w14:textId="10E73844"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1</w:t>
            </w:r>
            <w:r w:rsidR="000B495F">
              <w:rPr>
                <w:rFonts w:asciiTheme="minorHAnsi" w:hAnsiTheme="minorHAnsi" w:cstheme="minorHAnsi"/>
              </w:rPr>
              <w:t>3</w:t>
            </w:r>
          </w:p>
        </w:tc>
        <w:tc>
          <w:tcPr>
            <w:tcW w:w="1809" w:type="dxa"/>
            <w:vAlign w:val="center"/>
          </w:tcPr>
          <w:p w14:paraId="4D53C085"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10</w:t>
            </w:r>
          </w:p>
        </w:tc>
      </w:tr>
      <w:tr w:rsidR="00B3445B" w14:paraId="482CE837" w14:textId="77777777" w:rsidTr="00F46DB7">
        <w:trPr>
          <w:trHeight w:val="248"/>
          <w:jc w:val="center"/>
        </w:trPr>
        <w:tc>
          <w:tcPr>
            <w:tcW w:w="419" w:type="dxa"/>
          </w:tcPr>
          <w:p w14:paraId="1D197021"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73EF7681"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Max</w:t>
            </w:r>
          </w:p>
        </w:tc>
        <w:tc>
          <w:tcPr>
            <w:tcW w:w="1901" w:type="dxa"/>
            <w:vAlign w:val="center"/>
          </w:tcPr>
          <w:p w14:paraId="44A22EDF"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30</w:t>
            </w:r>
          </w:p>
        </w:tc>
        <w:tc>
          <w:tcPr>
            <w:tcW w:w="1809" w:type="dxa"/>
            <w:vAlign w:val="center"/>
          </w:tcPr>
          <w:p w14:paraId="1CECEC2B"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29</w:t>
            </w:r>
          </w:p>
        </w:tc>
      </w:tr>
      <w:tr w:rsidR="00B3445B" w14:paraId="5A2A6921" w14:textId="77777777" w:rsidTr="00F46DB7">
        <w:trPr>
          <w:trHeight w:val="302"/>
          <w:jc w:val="center"/>
        </w:trPr>
        <w:tc>
          <w:tcPr>
            <w:tcW w:w="419" w:type="dxa"/>
          </w:tcPr>
          <w:p w14:paraId="7DD56177" w14:textId="77777777" w:rsidR="00B3445B" w:rsidRPr="00BB0629" w:rsidRDefault="00B3445B" w:rsidP="00B3445B">
            <w:pPr>
              <w:pStyle w:val="BodyText"/>
              <w:spacing w:after="0" w:line="240" w:lineRule="auto"/>
              <w:ind w:firstLine="0"/>
              <w:rPr>
                <w:rFonts w:asciiTheme="minorHAnsi" w:hAnsiTheme="minorHAnsi" w:cstheme="minorHAnsi"/>
              </w:rPr>
            </w:pPr>
          </w:p>
        </w:tc>
        <w:tc>
          <w:tcPr>
            <w:tcW w:w="3236" w:type="dxa"/>
            <w:vAlign w:val="center"/>
          </w:tcPr>
          <w:p w14:paraId="7E090A1D" w14:textId="77777777" w:rsidR="00B3445B" w:rsidRPr="00BB0629" w:rsidRDefault="00B3445B" w:rsidP="00B3445B">
            <w:pPr>
              <w:pStyle w:val="BodyText"/>
              <w:spacing w:after="0" w:line="240" w:lineRule="auto"/>
              <w:ind w:firstLine="0"/>
              <w:jc w:val="right"/>
              <w:rPr>
                <w:rFonts w:asciiTheme="minorHAnsi" w:hAnsiTheme="minorHAnsi" w:cstheme="minorHAnsi"/>
              </w:rPr>
            </w:pPr>
            <w:r w:rsidRPr="00BB0629">
              <w:rPr>
                <w:rFonts w:asciiTheme="minorHAnsi" w:hAnsiTheme="minorHAnsi" w:cstheme="minorHAnsi"/>
              </w:rPr>
              <w:t>Avg. Earnings</w:t>
            </w:r>
          </w:p>
        </w:tc>
        <w:tc>
          <w:tcPr>
            <w:tcW w:w="1901" w:type="dxa"/>
            <w:vAlign w:val="center"/>
          </w:tcPr>
          <w:p w14:paraId="3BD5EC5A"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$22.5</w:t>
            </w:r>
          </w:p>
        </w:tc>
        <w:tc>
          <w:tcPr>
            <w:tcW w:w="1809" w:type="dxa"/>
            <w:vAlign w:val="center"/>
          </w:tcPr>
          <w:p w14:paraId="18D90F3D" w14:textId="77777777" w:rsidR="00B3445B" w:rsidRPr="00BB0629" w:rsidRDefault="00B3445B" w:rsidP="00B3445B">
            <w:pPr>
              <w:pStyle w:val="BodyText"/>
              <w:spacing w:after="0" w:line="240" w:lineRule="auto"/>
              <w:ind w:firstLine="0"/>
              <w:jc w:val="center"/>
              <w:rPr>
                <w:rFonts w:asciiTheme="minorHAnsi" w:hAnsiTheme="minorHAnsi" w:cstheme="minorHAnsi"/>
              </w:rPr>
            </w:pPr>
            <w:r w:rsidRPr="00BB0629">
              <w:rPr>
                <w:rFonts w:asciiTheme="minorHAnsi" w:hAnsiTheme="minorHAnsi" w:cstheme="minorHAnsi"/>
              </w:rPr>
              <w:t>$21.75</w:t>
            </w:r>
          </w:p>
        </w:tc>
      </w:tr>
      <w:tr w:rsidR="00F46DB7" w14:paraId="6AC44016" w14:textId="77777777" w:rsidTr="00F46DB7">
        <w:trPr>
          <w:trHeight w:val="302"/>
          <w:jc w:val="center"/>
        </w:trPr>
        <w:tc>
          <w:tcPr>
            <w:tcW w:w="419" w:type="dxa"/>
          </w:tcPr>
          <w:p w14:paraId="4FCC91CE" w14:textId="77777777" w:rsidR="00F46DB7" w:rsidRPr="00BB0629" w:rsidRDefault="00F46DB7" w:rsidP="00B3445B">
            <w:pPr>
              <w:pStyle w:val="BodyText"/>
              <w:spacing w:after="0" w:line="240" w:lineRule="auto"/>
              <w:ind w:firstLine="0"/>
              <w:rPr>
                <w:rFonts w:asciiTheme="minorHAnsi" w:hAnsiTheme="minorHAnsi" w:cstheme="minorHAnsi"/>
              </w:rPr>
            </w:pPr>
          </w:p>
        </w:tc>
        <w:tc>
          <w:tcPr>
            <w:tcW w:w="3236" w:type="dxa"/>
            <w:vAlign w:val="center"/>
          </w:tcPr>
          <w:p w14:paraId="760259FC" w14:textId="77777777" w:rsidR="00F46DB7" w:rsidRPr="00BB0629" w:rsidRDefault="00F46DB7" w:rsidP="00B3445B">
            <w:pPr>
              <w:pStyle w:val="BodyText"/>
              <w:spacing w:after="0" w:line="240" w:lineRule="auto"/>
              <w:ind w:firstLine="0"/>
              <w:jc w:val="right"/>
              <w:rPr>
                <w:rFonts w:asciiTheme="minorHAnsi" w:hAnsiTheme="minorHAnsi" w:cstheme="minorHAnsi"/>
              </w:rPr>
            </w:pPr>
          </w:p>
        </w:tc>
        <w:tc>
          <w:tcPr>
            <w:tcW w:w="1901" w:type="dxa"/>
            <w:vAlign w:val="center"/>
          </w:tcPr>
          <w:p w14:paraId="534303B2" w14:textId="77777777" w:rsidR="00F46DB7" w:rsidRPr="00BB0629" w:rsidRDefault="00F46DB7" w:rsidP="00B3445B">
            <w:pPr>
              <w:pStyle w:val="BodyText"/>
              <w:spacing w:after="0" w:line="240" w:lineRule="auto"/>
              <w:ind w:firstLine="0"/>
              <w:jc w:val="center"/>
              <w:rPr>
                <w:rFonts w:asciiTheme="minorHAnsi" w:hAnsiTheme="minorHAnsi" w:cstheme="minorHAnsi"/>
              </w:rPr>
            </w:pPr>
          </w:p>
        </w:tc>
        <w:tc>
          <w:tcPr>
            <w:tcW w:w="1809" w:type="dxa"/>
            <w:vAlign w:val="center"/>
          </w:tcPr>
          <w:p w14:paraId="4CF193E9" w14:textId="77777777" w:rsidR="00F46DB7" w:rsidRPr="00BB0629" w:rsidRDefault="00F46DB7" w:rsidP="00B3445B">
            <w:pPr>
              <w:pStyle w:val="BodyText"/>
              <w:spacing w:after="0" w:line="240" w:lineRule="auto"/>
              <w:ind w:firstLine="0"/>
              <w:jc w:val="center"/>
              <w:rPr>
                <w:rFonts w:asciiTheme="minorHAnsi" w:hAnsiTheme="minorHAnsi" w:cstheme="minorHAnsi"/>
              </w:rPr>
            </w:pPr>
          </w:p>
        </w:tc>
      </w:tr>
      <w:tr w:rsidR="00F46DB7" w14:paraId="0780CB51" w14:textId="77777777" w:rsidTr="00F46DB7">
        <w:trPr>
          <w:trHeight w:val="302"/>
          <w:jc w:val="center"/>
        </w:trPr>
        <w:tc>
          <w:tcPr>
            <w:tcW w:w="419" w:type="dxa"/>
            <w:tcBorders>
              <w:bottom w:val="single" w:sz="4" w:space="0" w:color="auto"/>
            </w:tcBorders>
          </w:tcPr>
          <w:p w14:paraId="5CE5078C" w14:textId="77777777" w:rsidR="00F46DB7" w:rsidRPr="00BB0629" w:rsidRDefault="00F46DB7" w:rsidP="00B3445B">
            <w:pPr>
              <w:pStyle w:val="BodyText"/>
              <w:spacing w:after="0" w:line="240" w:lineRule="auto"/>
              <w:ind w:firstLine="0"/>
              <w:rPr>
                <w:rFonts w:asciiTheme="minorHAnsi" w:hAnsiTheme="minorHAnsi" w:cstheme="minorHAnsi"/>
              </w:rPr>
            </w:pPr>
          </w:p>
        </w:tc>
        <w:tc>
          <w:tcPr>
            <w:tcW w:w="3236" w:type="dxa"/>
            <w:tcBorders>
              <w:bottom w:val="single" w:sz="4" w:space="0" w:color="auto"/>
            </w:tcBorders>
            <w:vAlign w:val="center"/>
          </w:tcPr>
          <w:p w14:paraId="595F80AA" w14:textId="05DB8228" w:rsidR="00F46DB7" w:rsidRPr="00BB0629" w:rsidRDefault="00F46DB7" w:rsidP="00B3445B">
            <w:pPr>
              <w:pStyle w:val="BodyText"/>
              <w:spacing w:after="0" w:line="240" w:lineRule="auto"/>
              <w:ind w:firstLine="0"/>
              <w:jc w:val="right"/>
              <w:rPr>
                <w:rFonts w:asciiTheme="minorHAnsi" w:hAnsiTheme="minorHAnsi" w:cstheme="minorHAnsi"/>
              </w:rPr>
            </w:pPr>
            <w:r>
              <w:rPr>
                <w:rFonts w:asciiTheme="minorHAnsi" w:hAnsiTheme="minorHAnsi" w:cstheme="minorHAnsi"/>
              </w:rPr>
              <w:t>N</w:t>
            </w:r>
          </w:p>
        </w:tc>
        <w:tc>
          <w:tcPr>
            <w:tcW w:w="1901" w:type="dxa"/>
            <w:tcBorders>
              <w:bottom w:val="single" w:sz="4" w:space="0" w:color="auto"/>
            </w:tcBorders>
            <w:vAlign w:val="center"/>
          </w:tcPr>
          <w:p w14:paraId="3FD7EECC" w14:textId="446E76FF" w:rsidR="00F46DB7" w:rsidRPr="00BB0629" w:rsidRDefault="00F46DB7" w:rsidP="00B3445B">
            <w:pPr>
              <w:pStyle w:val="BodyText"/>
              <w:spacing w:after="0" w:line="240" w:lineRule="auto"/>
              <w:ind w:firstLine="0"/>
              <w:jc w:val="center"/>
              <w:rPr>
                <w:rFonts w:asciiTheme="minorHAnsi" w:hAnsiTheme="minorHAnsi" w:cstheme="minorHAnsi"/>
              </w:rPr>
            </w:pPr>
            <w:r>
              <w:rPr>
                <w:rFonts w:asciiTheme="minorHAnsi" w:hAnsiTheme="minorHAnsi" w:cstheme="minorHAnsi"/>
              </w:rPr>
              <w:t>156</w:t>
            </w:r>
          </w:p>
        </w:tc>
        <w:tc>
          <w:tcPr>
            <w:tcW w:w="1809" w:type="dxa"/>
            <w:tcBorders>
              <w:bottom w:val="single" w:sz="4" w:space="0" w:color="auto"/>
            </w:tcBorders>
            <w:vAlign w:val="center"/>
          </w:tcPr>
          <w:p w14:paraId="59F0D74F" w14:textId="5DA9430A" w:rsidR="00F46DB7" w:rsidRPr="00BB0629" w:rsidRDefault="00F46DB7" w:rsidP="00B3445B">
            <w:pPr>
              <w:pStyle w:val="BodyText"/>
              <w:spacing w:after="0" w:line="240" w:lineRule="auto"/>
              <w:ind w:firstLine="0"/>
              <w:jc w:val="center"/>
              <w:rPr>
                <w:rFonts w:asciiTheme="minorHAnsi" w:hAnsiTheme="minorHAnsi" w:cstheme="minorHAnsi"/>
              </w:rPr>
            </w:pPr>
            <w:r>
              <w:rPr>
                <w:rFonts w:asciiTheme="minorHAnsi" w:hAnsiTheme="minorHAnsi" w:cstheme="minorHAnsi"/>
              </w:rPr>
              <w:t>168</w:t>
            </w:r>
          </w:p>
        </w:tc>
      </w:tr>
      <w:tr w:rsidR="000613BE" w14:paraId="09103B1A" w14:textId="77777777" w:rsidTr="000613BE">
        <w:trPr>
          <w:trHeight w:val="302"/>
          <w:jc w:val="center"/>
        </w:trPr>
        <w:tc>
          <w:tcPr>
            <w:tcW w:w="7365" w:type="dxa"/>
            <w:gridSpan w:val="4"/>
            <w:tcBorders>
              <w:top w:val="single" w:sz="4" w:space="0" w:color="auto"/>
              <w:bottom w:val="double" w:sz="4" w:space="0" w:color="auto"/>
            </w:tcBorders>
            <w:vAlign w:val="center"/>
          </w:tcPr>
          <w:p w14:paraId="2D113AF9" w14:textId="782A10B2" w:rsidR="000613BE" w:rsidRPr="00BB0629" w:rsidRDefault="000613BE" w:rsidP="000613BE">
            <w:pPr>
              <w:pStyle w:val="BodyText"/>
              <w:spacing w:after="0" w:line="240" w:lineRule="auto"/>
              <w:ind w:firstLine="0"/>
              <w:jc w:val="left"/>
              <w:rPr>
                <w:rFonts w:asciiTheme="minorHAnsi" w:hAnsiTheme="minorHAnsi" w:cstheme="minorHAnsi"/>
              </w:rPr>
            </w:pPr>
            <w:r w:rsidRPr="00426FE6">
              <w:rPr>
                <w:rFonts w:ascii="Calibri" w:eastAsia="Times New Roman" w:hAnsi="Calibri"/>
                <w:b/>
                <w:color w:val="000000"/>
                <w:sz w:val="20"/>
              </w:rPr>
              <w:t>Notes:</w:t>
            </w:r>
            <w:r w:rsidRPr="00426FE6">
              <w:rPr>
                <w:rFonts w:ascii="Calibri" w:eastAsia="Times New Roman" w:hAnsi="Calibri"/>
                <w:color w:val="000000"/>
                <w:sz w:val="20"/>
              </w:rPr>
              <w:t xml:space="preserve"> </w:t>
            </w:r>
            <w:r w:rsidR="00F46DB7">
              <w:rPr>
                <w:rFonts w:ascii="Calibri" w:eastAsia="Times New Roman" w:hAnsi="Calibri"/>
                <w:color w:val="000000"/>
                <w:sz w:val="20"/>
              </w:rPr>
              <w:t>D</w:t>
            </w:r>
            <w:r>
              <w:rPr>
                <w:rFonts w:ascii="Calibri" w:eastAsia="Times New Roman" w:hAnsi="Calibri"/>
                <w:color w:val="000000"/>
                <w:sz w:val="20"/>
              </w:rPr>
              <w:t xml:space="preserve">ue to a computer crash, 12 ranking period totals in the RANDOM condition were lost, leaving 156 </w:t>
            </w:r>
            <w:proofErr w:type="spellStart"/>
            <w:r>
              <w:rPr>
                <w:rFonts w:ascii="Calibri" w:eastAsia="Times New Roman" w:hAnsi="Calibri"/>
                <w:color w:val="000000"/>
                <w:sz w:val="20"/>
              </w:rPr>
              <w:t>remaining.ranking</w:t>
            </w:r>
            <w:proofErr w:type="spellEnd"/>
            <w:r>
              <w:rPr>
                <w:rFonts w:ascii="Calibri" w:eastAsia="Times New Roman" w:hAnsi="Calibri"/>
                <w:color w:val="000000"/>
                <w:sz w:val="20"/>
              </w:rPr>
              <w:t xml:space="preserve"> period observations.</w:t>
            </w:r>
            <w:r w:rsidR="00F46DB7">
              <w:rPr>
                <w:rFonts w:ascii="Calibri" w:eastAsia="Times New Roman" w:hAnsi="Calibri"/>
                <w:color w:val="000000"/>
                <w:sz w:val="20"/>
              </w:rPr>
              <w:t xml:space="preserve"> Due to a coding error, we drop 30 observations from EARNED condition in the work period due to mis-assigned ranks.</w:t>
            </w:r>
          </w:p>
        </w:tc>
      </w:tr>
    </w:tbl>
    <w:p w14:paraId="28100C41" w14:textId="06225223" w:rsidR="00F46DB7" w:rsidRDefault="00F46DB7" w:rsidP="00B3445B">
      <w:pPr>
        <w:pStyle w:val="BodyText"/>
        <w:spacing w:before="120"/>
        <w:ind w:firstLine="0"/>
        <w:jc w:val="left"/>
        <w:rPr>
          <w:b/>
        </w:rPr>
      </w:pPr>
    </w:p>
    <w:p w14:paraId="6DB5B1F6" w14:textId="77777777" w:rsidR="00F46DB7" w:rsidRDefault="00F46DB7">
      <w:pPr>
        <w:rPr>
          <w:rFonts w:ascii="Times New Roman" w:hAnsi="Times New Roman" w:cs="Times New Roman"/>
          <w:b/>
          <w:sz w:val="24"/>
          <w:szCs w:val="24"/>
        </w:rPr>
      </w:pPr>
      <w:r>
        <w:rPr>
          <w:b/>
        </w:rPr>
        <w:br w:type="page"/>
      </w:r>
    </w:p>
    <w:p w14:paraId="387939F4" w14:textId="7941D4E8" w:rsidR="00B3445B" w:rsidRPr="00E63B87" w:rsidRDefault="00B3445B" w:rsidP="00E63B87">
      <w:pPr>
        <w:spacing w:after="0" w:line="480" w:lineRule="auto"/>
        <w:ind w:firstLine="0"/>
        <w:rPr>
          <w:rFonts w:ascii="Times New Roman" w:hAnsi="Times New Roman" w:cs="Times New Roman"/>
          <w:b/>
          <w:sz w:val="28"/>
          <w:szCs w:val="24"/>
        </w:rPr>
      </w:pPr>
      <w:r w:rsidRPr="00E63B87">
        <w:rPr>
          <w:rFonts w:ascii="Times New Roman" w:hAnsi="Times New Roman" w:cs="Times New Roman"/>
          <w:b/>
          <w:sz w:val="24"/>
        </w:rPr>
        <w:lastRenderedPageBreak/>
        <w:t>Table 3 – Preference Consistency across Voting Scenario by Condition</w:t>
      </w:r>
    </w:p>
    <w:tbl>
      <w:tblPr>
        <w:tblW w:w="0" w:type="auto"/>
        <w:jc w:val="center"/>
        <w:tblLayout w:type="fixed"/>
        <w:tblCellMar>
          <w:left w:w="30" w:type="dxa"/>
          <w:right w:w="30" w:type="dxa"/>
        </w:tblCellMar>
        <w:tblLook w:val="0000" w:firstRow="0" w:lastRow="0" w:firstColumn="0" w:lastColumn="0" w:noHBand="0" w:noVBand="0"/>
      </w:tblPr>
      <w:tblGrid>
        <w:gridCol w:w="1670"/>
        <w:gridCol w:w="1051"/>
        <w:gridCol w:w="939"/>
        <w:gridCol w:w="1107"/>
        <w:gridCol w:w="1110"/>
        <w:gridCol w:w="1107"/>
      </w:tblGrid>
      <w:tr w:rsidR="00B3445B" w14:paraId="4DC8A3C2" w14:textId="77777777" w:rsidTr="00B3445B">
        <w:trPr>
          <w:trHeight w:val="432"/>
          <w:jc w:val="center"/>
        </w:trPr>
        <w:tc>
          <w:tcPr>
            <w:tcW w:w="3660" w:type="dxa"/>
            <w:gridSpan w:val="3"/>
            <w:tcBorders>
              <w:top w:val="double" w:sz="4" w:space="0" w:color="auto"/>
              <w:left w:val="nil"/>
              <w:right w:val="nil"/>
            </w:tcBorders>
            <w:vAlign w:val="center"/>
          </w:tcPr>
          <w:p w14:paraId="1DB120D5" w14:textId="77777777" w:rsidR="00B3445B" w:rsidRPr="00BB0629" w:rsidRDefault="00B3445B" w:rsidP="00B3445B">
            <w:pPr>
              <w:autoSpaceDE w:val="0"/>
              <w:autoSpaceDN w:val="0"/>
              <w:adjustRightInd w:val="0"/>
              <w:spacing w:after="0" w:line="240" w:lineRule="auto"/>
              <w:ind w:firstLine="150"/>
              <w:jc w:val="left"/>
              <w:rPr>
                <w:rFonts w:ascii="Calibri" w:hAnsi="Calibri" w:cs="Calibri"/>
                <w:b/>
                <w:bCs/>
                <w:i/>
                <w:color w:val="000000"/>
              </w:rPr>
            </w:pPr>
            <w:r w:rsidRPr="00BB0629">
              <w:rPr>
                <w:rFonts w:ascii="Calibri" w:hAnsi="Calibri" w:cs="Calibri"/>
                <w:b/>
                <w:bCs/>
                <w:i/>
                <w:color w:val="000000"/>
                <w:sz w:val="24"/>
              </w:rPr>
              <w:t>Panel A: EARNED Condition</w:t>
            </w:r>
          </w:p>
        </w:tc>
        <w:tc>
          <w:tcPr>
            <w:tcW w:w="1107" w:type="dxa"/>
            <w:tcBorders>
              <w:top w:val="double" w:sz="4" w:space="0" w:color="auto"/>
              <w:left w:val="nil"/>
              <w:right w:val="nil"/>
            </w:tcBorders>
          </w:tcPr>
          <w:p w14:paraId="2F454107"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c>
          <w:tcPr>
            <w:tcW w:w="1110" w:type="dxa"/>
            <w:tcBorders>
              <w:top w:val="double" w:sz="4" w:space="0" w:color="auto"/>
              <w:left w:val="nil"/>
              <w:right w:val="nil"/>
            </w:tcBorders>
          </w:tcPr>
          <w:p w14:paraId="0EDC857C"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c>
          <w:tcPr>
            <w:tcW w:w="1107" w:type="dxa"/>
            <w:tcBorders>
              <w:top w:val="double" w:sz="4" w:space="0" w:color="auto"/>
              <w:left w:val="nil"/>
              <w:right w:val="nil"/>
            </w:tcBorders>
          </w:tcPr>
          <w:p w14:paraId="3CF994A7"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r>
      <w:tr w:rsidR="00B3445B" w14:paraId="29C8E01D" w14:textId="77777777" w:rsidTr="00B3445B">
        <w:trPr>
          <w:trHeight w:val="435"/>
          <w:jc w:val="center"/>
        </w:trPr>
        <w:tc>
          <w:tcPr>
            <w:tcW w:w="1670" w:type="dxa"/>
            <w:tcBorders>
              <w:left w:val="nil"/>
              <w:right w:val="nil"/>
            </w:tcBorders>
          </w:tcPr>
          <w:p w14:paraId="253F2232"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c>
          <w:tcPr>
            <w:tcW w:w="5314" w:type="dxa"/>
            <w:gridSpan w:val="5"/>
            <w:tcBorders>
              <w:left w:val="nil"/>
              <w:right w:val="nil"/>
            </w:tcBorders>
            <w:vAlign w:val="center"/>
          </w:tcPr>
          <w:p w14:paraId="020F8E0B" w14:textId="77777777" w:rsidR="00B3445B" w:rsidRPr="003A1D2A" w:rsidRDefault="00B3445B" w:rsidP="00B3445B">
            <w:pPr>
              <w:autoSpaceDE w:val="0"/>
              <w:autoSpaceDN w:val="0"/>
              <w:adjustRightInd w:val="0"/>
              <w:spacing w:after="0" w:line="240" w:lineRule="auto"/>
              <w:ind w:firstLine="0"/>
              <w:jc w:val="center"/>
              <w:rPr>
                <w:rFonts w:ascii="Calibri" w:hAnsi="Calibri" w:cs="Calibri"/>
                <w:color w:val="000000"/>
                <w:u w:val="single"/>
              </w:rPr>
            </w:pPr>
            <w:r w:rsidRPr="003A1D2A">
              <w:rPr>
                <w:rFonts w:ascii="Calibri" w:hAnsi="Calibri" w:cs="Calibri"/>
                <w:color w:val="000000"/>
                <w:u w:val="single"/>
              </w:rPr>
              <w:t>Voting Consistency</w:t>
            </w:r>
          </w:p>
        </w:tc>
      </w:tr>
      <w:tr w:rsidR="00B3445B" w14:paraId="1DE6EC60" w14:textId="77777777" w:rsidTr="00B3445B">
        <w:trPr>
          <w:trHeight w:val="296"/>
          <w:jc w:val="center"/>
        </w:trPr>
        <w:tc>
          <w:tcPr>
            <w:tcW w:w="1670" w:type="dxa"/>
            <w:tcBorders>
              <w:left w:val="nil"/>
              <w:bottom w:val="single" w:sz="6" w:space="0" w:color="auto"/>
            </w:tcBorders>
          </w:tcPr>
          <w:p w14:paraId="1A4A8125"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c>
          <w:tcPr>
            <w:tcW w:w="1051" w:type="dxa"/>
            <w:tcBorders>
              <w:left w:val="nil"/>
              <w:bottom w:val="single" w:sz="6" w:space="0" w:color="auto"/>
              <w:right w:val="nil"/>
            </w:tcBorders>
            <w:vAlign w:val="bottom"/>
          </w:tcPr>
          <w:p w14:paraId="3749334C"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Rank 1</w:t>
            </w:r>
          </w:p>
        </w:tc>
        <w:tc>
          <w:tcPr>
            <w:tcW w:w="939" w:type="dxa"/>
            <w:tcBorders>
              <w:left w:val="nil"/>
              <w:bottom w:val="single" w:sz="6" w:space="0" w:color="auto"/>
              <w:right w:val="nil"/>
            </w:tcBorders>
            <w:vAlign w:val="bottom"/>
          </w:tcPr>
          <w:p w14:paraId="0E41AFB2"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Rank 2</w:t>
            </w:r>
          </w:p>
        </w:tc>
        <w:tc>
          <w:tcPr>
            <w:tcW w:w="1107" w:type="dxa"/>
            <w:tcBorders>
              <w:left w:val="nil"/>
              <w:bottom w:val="single" w:sz="6" w:space="0" w:color="auto"/>
              <w:right w:val="nil"/>
            </w:tcBorders>
            <w:vAlign w:val="bottom"/>
          </w:tcPr>
          <w:p w14:paraId="08FE0547"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Rank 3</w:t>
            </w:r>
          </w:p>
        </w:tc>
        <w:tc>
          <w:tcPr>
            <w:tcW w:w="1110" w:type="dxa"/>
            <w:tcBorders>
              <w:left w:val="nil"/>
              <w:bottom w:val="single" w:sz="6" w:space="0" w:color="auto"/>
              <w:right w:val="nil"/>
            </w:tcBorders>
            <w:vAlign w:val="bottom"/>
          </w:tcPr>
          <w:p w14:paraId="141D1E75"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Veil</w:t>
            </w:r>
          </w:p>
        </w:tc>
        <w:tc>
          <w:tcPr>
            <w:tcW w:w="1107" w:type="dxa"/>
            <w:tcBorders>
              <w:left w:val="nil"/>
              <w:bottom w:val="single" w:sz="6" w:space="0" w:color="auto"/>
              <w:right w:val="nil"/>
            </w:tcBorders>
            <w:vAlign w:val="bottom"/>
          </w:tcPr>
          <w:p w14:paraId="3C2621AE"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Planner</w:t>
            </w:r>
          </w:p>
        </w:tc>
      </w:tr>
      <w:tr w:rsidR="00B3445B" w14:paraId="42815417" w14:textId="77777777" w:rsidTr="00B3445B">
        <w:trPr>
          <w:trHeight w:val="296"/>
          <w:jc w:val="center"/>
        </w:trPr>
        <w:tc>
          <w:tcPr>
            <w:tcW w:w="1670" w:type="dxa"/>
            <w:tcBorders>
              <w:top w:val="single" w:sz="6" w:space="0" w:color="auto"/>
              <w:left w:val="nil"/>
              <w:bottom w:val="nil"/>
            </w:tcBorders>
            <w:vAlign w:val="center"/>
          </w:tcPr>
          <w:p w14:paraId="3F06E263"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Rank 1</w:t>
            </w:r>
          </w:p>
        </w:tc>
        <w:tc>
          <w:tcPr>
            <w:tcW w:w="1051" w:type="dxa"/>
            <w:tcBorders>
              <w:top w:val="single" w:sz="6" w:space="0" w:color="auto"/>
              <w:left w:val="nil"/>
              <w:bottom w:val="nil"/>
              <w:right w:val="nil"/>
            </w:tcBorders>
          </w:tcPr>
          <w:p w14:paraId="0627BCB2"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939" w:type="dxa"/>
            <w:tcBorders>
              <w:top w:val="single" w:sz="6" w:space="0" w:color="auto"/>
              <w:left w:val="nil"/>
              <w:bottom w:val="nil"/>
              <w:right w:val="nil"/>
            </w:tcBorders>
          </w:tcPr>
          <w:p w14:paraId="3D7EAC24"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46%</w:t>
            </w:r>
          </w:p>
        </w:tc>
        <w:tc>
          <w:tcPr>
            <w:tcW w:w="1107" w:type="dxa"/>
            <w:tcBorders>
              <w:top w:val="single" w:sz="6" w:space="0" w:color="auto"/>
              <w:left w:val="nil"/>
              <w:bottom w:val="nil"/>
              <w:right w:val="nil"/>
            </w:tcBorders>
          </w:tcPr>
          <w:p w14:paraId="3F9EB2C0"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21%</w:t>
            </w:r>
          </w:p>
        </w:tc>
        <w:tc>
          <w:tcPr>
            <w:tcW w:w="1110" w:type="dxa"/>
            <w:tcBorders>
              <w:top w:val="single" w:sz="6" w:space="0" w:color="auto"/>
              <w:left w:val="nil"/>
              <w:bottom w:val="nil"/>
              <w:right w:val="nil"/>
            </w:tcBorders>
          </w:tcPr>
          <w:p w14:paraId="463C4924"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41%</w:t>
            </w:r>
          </w:p>
        </w:tc>
        <w:tc>
          <w:tcPr>
            <w:tcW w:w="1107" w:type="dxa"/>
            <w:tcBorders>
              <w:top w:val="single" w:sz="6" w:space="0" w:color="auto"/>
              <w:left w:val="nil"/>
              <w:bottom w:val="nil"/>
              <w:right w:val="nil"/>
            </w:tcBorders>
          </w:tcPr>
          <w:p w14:paraId="11CEB84E"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31%</w:t>
            </w:r>
          </w:p>
        </w:tc>
      </w:tr>
      <w:tr w:rsidR="00B3445B" w14:paraId="6E76F7EC" w14:textId="77777777" w:rsidTr="00B3445B">
        <w:trPr>
          <w:trHeight w:val="296"/>
          <w:jc w:val="center"/>
        </w:trPr>
        <w:tc>
          <w:tcPr>
            <w:tcW w:w="1670" w:type="dxa"/>
            <w:tcBorders>
              <w:top w:val="nil"/>
              <w:left w:val="nil"/>
              <w:bottom w:val="nil"/>
            </w:tcBorders>
            <w:vAlign w:val="center"/>
          </w:tcPr>
          <w:p w14:paraId="7683C254"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Rank 2</w:t>
            </w:r>
          </w:p>
        </w:tc>
        <w:tc>
          <w:tcPr>
            <w:tcW w:w="1051" w:type="dxa"/>
            <w:tcBorders>
              <w:top w:val="nil"/>
              <w:left w:val="nil"/>
              <w:bottom w:val="nil"/>
              <w:right w:val="nil"/>
            </w:tcBorders>
          </w:tcPr>
          <w:p w14:paraId="37C317C3"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bottom w:val="nil"/>
              <w:right w:val="nil"/>
            </w:tcBorders>
          </w:tcPr>
          <w:p w14:paraId="5273686F"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1107" w:type="dxa"/>
            <w:tcBorders>
              <w:top w:val="nil"/>
              <w:left w:val="nil"/>
              <w:bottom w:val="nil"/>
              <w:right w:val="nil"/>
            </w:tcBorders>
          </w:tcPr>
          <w:p w14:paraId="307A46F0"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44%</w:t>
            </w:r>
          </w:p>
        </w:tc>
        <w:tc>
          <w:tcPr>
            <w:tcW w:w="1110" w:type="dxa"/>
            <w:tcBorders>
              <w:top w:val="nil"/>
              <w:left w:val="nil"/>
              <w:bottom w:val="nil"/>
              <w:right w:val="nil"/>
            </w:tcBorders>
          </w:tcPr>
          <w:p w14:paraId="5E002C25"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51%</w:t>
            </w:r>
          </w:p>
        </w:tc>
        <w:tc>
          <w:tcPr>
            <w:tcW w:w="1107" w:type="dxa"/>
            <w:tcBorders>
              <w:top w:val="nil"/>
              <w:left w:val="nil"/>
              <w:bottom w:val="nil"/>
              <w:right w:val="nil"/>
            </w:tcBorders>
          </w:tcPr>
          <w:p w14:paraId="47AA61CE"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54%</w:t>
            </w:r>
          </w:p>
        </w:tc>
      </w:tr>
      <w:tr w:rsidR="00B3445B" w14:paraId="6BB80596" w14:textId="77777777" w:rsidTr="00B3445B">
        <w:trPr>
          <w:trHeight w:val="296"/>
          <w:jc w:val="center"/>
        </w:trPr>
        <w:tc>
          <w:tcPr>
            <w:tcW w:w="1670" w:type="dxa"/>
            <w:tcBorders>
              <w:top w:val="nil"/>
              <w:left w:val="nil"/>
              <w:bottom w:val="nil"/>
            </w:tcBorders>
            <w:vAlign w:val="center"/>
          </w:tcPr>
          <w:p w14:paraId="6511FBA3"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Rank 3</w:t>
            </w:r>
          </w:p>
        </w:tc>
        <w:tc>
          <w:tcPr>
            <w:tcW w:w="1051" w:type="dxa"/>
            <w:tcBorders>
              <w:top w:val="nil"/>
              <w:left w:val="nil"/>
              <w:bottom w:val="nil"/>
              <w:right w:val="nil"/>
            </w:tcBorders>
          </w:tcPr>
          <w:p w14:paraId="7DEF936C"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bottom w:val="nil"/>
              <w:right w:val="nil"/>
            </w:tcBorders>
          </w:tcPr>
          <w:p w14:paraId="6AF7960F"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bottom w:val="nil"/>
              <w:right w:val="nil"/>
            </w:tcBorders>
          </w:tcPr>
          <w:p w14:paraId="3744B928"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1110" w:type="dxa"/>
            <w:tcBorders>
              <w:top w:val="nil"/>
              <w:left w:val="nil"/>
              <w:bottom w:val="nil"/>
              <w:right w:val="nil"/>
            </w:tcBorders>
          </w:tcPr>
          <w:p w14:paraId="6280092C"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40%</w:t>
            </w:r>
          </w:p>
        </w:tc>
        <w:tc>
          <w:tcPr>
            <w:tcW w:w="1107" w:type="dxa"/>
            <w:tcBorders>
              <w:top w:val="nil"/>
              <w:left w:val="nil"/>
              <w:bottom w:val="nil"/>
              <w:right w:val="nil"/>
            </w:tcBorders>
          </w:tcPr>
          <w:p w14:paraId="64ECCE6D"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40%</w:t>
            </w:r>
          </w:p>
        </w:tc>
      </w:tr>
      <w:tr w:rsidR="00B3445B" w14:paraId="261BF355" w14:textId="77777777" w:rsidTr="00B3445B">
        <w:trPr>
          <w:trHeight w:val="308"/>
          <w:jc w:val="center"/>
        </w:trPr>
        <w:tc>
          <w:tcPr>
            <w:tcW w:w="1670" w:type="dxa"/>
            <w:tcBorders>
              <w:top w:val="nil"/>
              <w:left w:val="nil"/>
              <w:bottom w:val="nil"/>
            </w:tcBorders>
            <w:vAlign w:val="center"/>
          </w:tcPr>
          <w:p w14:paraId="0DBB2B1B"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Veil</w:t>
            </w:r>
          </w:p>
        </w:tc>
        <w:tc>
          <w:tcPr>
            <w:tcW w:w="1051" w:type="dxa"/>
            <w:tcBorders>
              <w:top w:val="nil"/>
              <w:left w:val="nil"/>
              <w:bottom w:val="nil"/>
              <w:right w:val="nil"/>
            </w:tcBorders>
          </w:tcPr>
          <w:p w14:paraId="60715597"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bottom w:val="nil"/>
              <w:right w:val="nil"/>
            </w:tcBorders>
          </w:tcPr>
          <w:p w14:paraId="76ED7731"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bottom w:val="nil"/>
              <w:right w:val="nil"/>
            </w:tcBorders>
          </w:tcPr>
          <w:p w14:paraId="0F027DE0"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10" w:type="dxa"/>
            <w:tcBorders>
              <w:top w:val="nil"/>
              <w:left w:val="nil"/>
              <w:bottom w:val="nil"/>
              <w:right w:val="nil"/>
            </w:tcBorders>
          </w:tcPr>
          <w:p w14:paraId="6DA3C394"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1107" w:type="dxa"/>
            <w:tcBorders>
              <w:top w:val="nil"/>
              <w:left w:val="nil"/>
              <w:bottom w:val="nil"/>
              <w:right w:val="nil"/>
            </w:tcBorders>
          </w:tcPr>
          <w:p w14:paraId="3E92F05D"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61%</w:t>
            </w:r>
          </w:p>
        </w:tc>
      </w:tr>
      <w:tr w:rsidR="00B3445B" w14:paraId="6B1F49FD" w14:textId="77777777" w:rsidTr="00B3445B">
        <w:trPr>
          <w:trHeight w:val="308"/>
          <w:jc w:val="center"/>
        </w:trPr>
        <w:tc>
          <w:tcPr>
            <w:tcW w:w="1670" w:type="dxa"/>
            <w:tcBorders>
              <w:top w:val="nil"/>
              <w:left w:val="nil"/>
              <w:bottom w:val="single" w:sz="4" w:space="0" w:color="auto"/>
            </w:tcBorders>
            <w:vAlign w:val="center"/>
          </w:tcPr>
          <w:p w14:paraId="1952CBAA"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Planner</w:t>
            </w:r>
          </w:p>
        </w:tc>
        <w:tc>
          <w:tcPr>
            <w:tcW w:w="1051" w:type="dxa"/>
            <w:tcBorders>
              <w:top w:val="nil"/>
              <w:left w:val="nil"/>
              <w:bottom w:val="single" w:sz="4" w:space="0" w:color="auto"/>
              <w:right w:val="nil"/>
            </w:tcBorders>
          </w:tcPr>
          <w:p w14:paraId="185BECB0"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bottom w:val="single" w:sz="4" w:space="0" w:color="auto"/>
              <w:right w:val="nil"/>
            </w:tcBorders>
          </w:tcPr>
          <w:p w14:paraId="1993CAB2"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bottom w:val="single" w:sz="4" w:space="0" w:color="auto"/>
              <w:right w:val="nil"/>
            </w:tcBorders>
          </w:tcPr>
          <w:p w14:paraId="55D3CF54"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10" w:type="dxa"/>
            <w:tcBorders>
              <w:top w:val="nil"/>
              <w:left w:val="nil"/>
              <w:bottom w:val="single" w:sz="4" w:space="0" w:color="auto"/>
              <w:right w:val="nil"/>
            </w:tcBorders>
          </w:tcPr>
          <w:p w14:paraId="39C599FD"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bottom w:val="single" w:sz="4" w:space="0" w:color="auto"/>
              <w:right w:val="nil"/>
            </w:tcBorders>
          </w:tcPr>
          <w:p w14:paraId="6CB15BE5"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r>
      <w:tr w:rsidR="00B3445B" w14:paraId="31B489B0" w14:textId="77777777" w:rsidTr="00B3445B">
        <w:trPr>
          <w:trHeight w:val="425"/>
          <w:jc w:val="center"/>
        </w:trPr>
        <w:tc>
          <w:tcPr>
            <w:tcW w:w="3660" w:type="dxa"/>
            <w:gridSpan w:val="3"/>
            <w:tcBorders>
              <w:top w:val="single" w:sz="4" w:space="0" w:color="auto"/>
              <w:left w:val="nil"/>
              <w:right w:val="nil"/>
            </w:tcBorders>
            <w:vAlign w:val="center"/>
          </w:tcPr>
          <w:p w14:paraId="2A665B09" w14:textId="77777777" w:rsidR="00B3445B" w:rsidRPr="00BB0629" w:rsidRDefault="00B3445B" w:rsidP="00B3445B">
            <w:pPr>
              <w:autoSpaceDE w:val="0"/>
              <w:autoSpaceDN w:val="0"/>
              <w:adjustRightInd w:val="0"/>
              <w:spacing w:after="0" w:line="240" w:lineRule="auto"/>
              <w:ind w:firstLine="150"/>
              <w:jc w:val="left"/>
              <w:rPr>
                <w:rFonts w:ascii="Calibri" w:hAnsi="Calibri" w:cs="Calibri"/>
                <w:b/>
                <w:bCs/>
                <w:i/>
                <w:color w:val="000000"/>
              </w:rPr>
            </w:pPr>
            <w:r w:rsidRPr="00BB0629">
              <w:rPr>
                <w:rFonts w:ascii="Calibri" w:hAnsi="Calibri" w:cs="Calibri"/>
                <w:b/>
                <w:bCs/>
                <w:i/>
                <w:color w:val="000000"/>
                <w:sz w:val="24"/>
              </w:rPr>
              <w:t>Panel B: RANDOM Condition</w:t>
            </w:r>
          </w:p>
        </w:tc>
        <w:tc>
          <w:tcPr>
            <w:tcW w:w="1107" w:type="dxa"/>
            <w:tcBorders>
              <w:top w:val="single" w:sz="4" w:space="0" w:color="auto"/>
              <w:left w:val="nil"/>
              <w:right w:val="nil"/>
            </w:tcBorders>
          </w:tcPr>
          <w:p w14:paraId="33BF1FF1"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c>
          <w:tcPr>
            <w:tcW w:w="1110" w:type="dxa"/>
            <w:tcBorders>
              <w:top w:val="single" w:sz="4" w:space="0" w:color="auto"/>
              <w:left w:val="nil"/>
              <w:right w:val="nil"/>
            </w:tcBorders>
          </w:tcPr>
          <w:p w14:paraId="463938D1"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c>
          <w:tcPr>
            <w:tcW w:w="1107" w:type="dxa"/>
            <w:tcBorders>
              <w:top w:val="single" w:sz="4" w:space="0" w:color="auto"/>
              <w:left w:val="nil"/>
              <w:right w:val="nil"/>
            </w:tcBorders>
          </w:tcPr>
          <w:p w14:paraId="1C4582B8"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r>
      <w:tr w:rsidR="00B3445B" w14:paraId="20440022" w14:textId="77777777" w:rsidTr="00B3445B">
        <w:trPr>
          <w:trHeight w:val="296"/>
          <w:jc w:val="center"/>
        </w:trPr>
        <w:tc>
          <w:tcPr>
            <w:tcW w:w="1670" w:type="dxa"/>
            <w:tcBorders>
              <w:left w:val="nil"/>
              <w:bottom w:val="single" w:sz="6" w:space="0" w:color="auto"/>
            </w:tcBorders>
          </w:tcPr>
          <w:p w14:paraId="7612EB4B" w14:textId="77777777" w:rsidR="00B3445B" w:rsidRDefault="00B3445B" w:rsidP="00B3445B">
            <w:pPr>
              <w:autoSpaceDE w:val="0"/>
              <w:autoSpaceDN w:val="0"/>
              <w:adjustRightInd w:val="0"/>
              <w:spacing w:after="0" w:line="240" w:lineRule="auto"/>
              <w:jc w:val="center"/>
              <w:rPr>
                <w:rFonts w:ascii="Calibri" w:hAnsi="Calibri" w:cs="Calibri"/>
                <w:color w:val="000000"/>
              </w:rPr>
            </w:pPr>
          </w:p>
        </w:tc>
        <w:tc>
          <w:tcPr>
            <w:tcW w:w="1051" w:type="dxa"/>
            <w:tcBorders>
              <w:left w:val="nil"/>
              <w:bottom w:val="single" w:sz="6" w:space="0" w:color="auto"/>
              <w:right w:val="nil"/>
            </w:tcBorders>
            <w:vAlign w:val="bottom"/>
          </w:tcPr>
          <w:p w14:paraId="4ED98B97"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Rank 1</w:t>
            </w:r>
          </w:p>
        </w:tc>
        <w:tc>
          <w:tcPr>
            <w:tcW w:w="939" w:type="dxa"/>
            <w:tcBorders>
              <w:left w:val="nil"/>
              <w:bottom w:val="single" w:sz="6" w:space="0" w:color="auto"/>
              <w:right w:val="nil"/>
            </w:tcBorders>
            <w:vAlign w:val="bottom"/>
          </w:tcPr>
          <w:p w14:paraId="0ACCF6B3"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Rank 2</w:t>
            </w:r>
          </w:p>
        </w:tc>
        <w:tc>
          <w:tcPr>
            <w:tcW w:w="1107" w:type="dxa"/>
            <w:tcBorders>
              <w:left w:val="nil"/>
              <w:bottom w:val="single" w:sz="6" w:space="0" w:color="auto"/>
              <w:right w:val="nil"/>
            </w:tcBorders>
            <w:vAlign w:val="bottom"/>
          </w:tcPr>
          <w:p w14:paraId="7420F882"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Rank 3</w:t>
            </w:r>
          </w:p>
        </w:tc>
        <w:tc>
          <w:tcPr>
            <w:tcW w:w="1110" w:type="dxa"/>
            <w:tcBorders>
              <w:left w:val="nil"/>
              <w:bottom w:val="single" w:sz="6" w:space="0" w:color="auto"/>
              <w:right w:val="nil"/>
            </w:tcBorders>
            <w:vAlign w:val="bottom"/>
          </w:tcPr>
          <w:p w14:paraId="2FEA7802"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Veil</w:t>
            </w:r>
          </w:p>
        </w:tc>
        <w:tc>
          <w:tcPr>
            <w:tcW w:w="1107" w:type="dxa"/>
            <w:tcBorders>
              <w:left w:val="nil"/>
              <w:bottom w:val="single" w:sz="6" w:space="0" w:color="auto"/>
              <w:right w:val="nil"/>
            </w:tcBorders>
            <w:vAlign w:val="bottom"/>
          </w:tcPr>
          <w:p w14:paraId="510AA40A"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Planner</w:t>
            </w:r>
          </w:p>
        </w:tc>
      </w:tr>
      <w:tr w:rsidR="00B3445B" w14:paraId="22CBF6EB" w14:textId="77777777" w:rsidTr="00B3445B">
        <w:trPr>
          <w:trHeight w:val="296"/>
          <w:jc w:val="center"/>
        </w:trPr>
        <w:tc>
          <w:tcPr>
            <w:tcW w:w="1670" w:type="dxa"/>
            <w:tcBorders>
              <w:top w:val="single" w:sz="6" w:space="0" w:color="auto"/>
              <w:left w:val="nil"/>
              <w:bottom w:val="nil"/>
            </w:tcBorders>
            <w:vAlign w:val="center"/>
          </w:tcPr>
          <w:p w14:paraId="6BC5CC6D"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Rank 1</w:t>
            </w:r>
          </w:p>
        </w:tc>
        <w:tc>
          <w:tcPr>
            <w:tcW w:w="1051" w:type="dxa"/>
            <w:tcBorders>
              <w:top w:val="single" w:sz="6" w:space="0" w:color="auto"/>
              <w:left w:val="nil"/>
              <w:bottom w:val="nil"/>
              <w:right w:val="nil"/>
            </w:tcBorders>
          </w:tcPr>
          <w:p w14:paraId="1E4054A8"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939" w:type="dxa"/>
            <w:tcBorders>
              <w:top w:val="single" w:sz="6" w:space="0" w:color="auto"/>
              <w:left w:val="nil"/>
              <w:bottom w:val="nil"/>
              <w:right w:val="nil"/>
            </w:tcBorders>
          </w:tcPr>
          <w:p w14:paraId="24FC699B"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35%</w:t>
            </w:r>
          </w:p>
        </w:tc>
        <w:tc>
          <w:tcPr>
            <w:tcW w:w="1107" w:type="dxa"/>
            <w:tcBorders>
              <w:top w:val="single" w:sz="6" w:space="0" w:color="auto"/>
              <w:left w:val="nil"/>
              <w:bottom w:val="nil"/>
              <w:right w:val="nil"/>
            </w:tcBorders>
          </w:tcPr>
          <w:p w14:paraId="026C181C"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w:t>
            </w:r>
          </w:p>
        </w:tc>
        <w:tc>
          <w:tcPr>
            <w:tcW w:w="1110" w:type="dxa"/>
            <w:tcBorders>
              <w:top w:val="single" w:sz="6" w:space="0" w:color="auto"/>
              <w:left w:val="nil"/>
              <w:bottom w:val="nil"/>
              <w:right w:val="nil"/>
            </w:tcBorders>
          </w:tcPr>
          <w:p w14:paraId="07E59183"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36%</w:t>
            </w:r>
          </w:p>
        </w:tc>
        <w:tc>
          <w:tcPr>
            <w:tcW w:w="1107" w:type="dxa"/>
            <w:tcBorders>
              <w:top w:val="single" w:sz="6" w:space="0" w:color="auto"/>
              <w:left w:val="nil"/>
              <w:bottom w:val="nil"/>
              <w:right w:val="nil"/>
            </w:tcBorders>
          </w:tcPr>
          <w:p w14:paraId="0D0C0FEF"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29%</w:t>
            </w:r>
          </w:p>
        </w:tc>
      </w:tr>
      <w:tr w:rsidR="00B3445B" w14:paraId="4821F59E" w14:textId="77777777" w:rsidTr="00B3445B">
        <w:trPr>
          <w:trHeight w:val="296"/>
          <w:jc w:val="center"/>
        </w:trPr>
        <w:tc>
          <w:tcPr>
            <w:tcW w:w="1670" w:type="dxa"/>
            <w:tcBorders>
              <w:top w:val="nil"/>
              <w:left w:val="nil"/>
              <w:bottom w:val="nil"/>
            </w:tcBorders>
            <w:vAlign w:val="center"/>
          </w:tcPr>
          <w:p w14:paraId="05CC5B50"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Rank 2</w:t>
            </w:r>
          </w:p>
        </w:tc>
        <w:tc>
          <w:tcPr>
            <w:tcW w:w="1051" w:type="dxa"/>
            <w:tcBorders>
              <w:top w:val="nil"/>
              <w:left w:val="nil"/>
              <w:bottom w:val="nil"/>
              <w:right w:val="nil"/>
            </w:tcBorders>
          </w:tcPr>
          <w:p w14:paraId="0BD7B2A7"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bottom w:val="nil"/>
              <w:right w:val="nil"/>
            </w:tcBorders>
          </w:tcPr>
          <w:p w14:paraId="6CED790C"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1107" w:type="dxa"/>
            <w:tcBorders>
              <w:top w:val="nil"/>
              <w:left w:val="nil"/>
              <w:bottom w:val="nil"/>
              <w:right w:val="nil"/>
            </w:tcBorders>
          </w:tcPr>
          <w:p w14:paraId="6D49AD07"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37%</w:t>
            </w:r>
          </w:p>
        </w:tc>
        <w:tc>
          <w:tcPr>
            <w:tcW w:w="1110" w:type="dxa"/>
            <w:tcBorders>
              <w:top w:val="nil"/>
              <w:left w:val="nil"/>
              <w:bottom w:val="nil"/>
              <w:right w:val="nil"/>
            </w:tcBorders>
          </w:tcPr>
          <w:p w14:paraId="3E7FE67F"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52%</w:t>
            </w:r>
          </w:p>
        </w:tc>
        <w:tc>
          <w:tcPr>
            <w:tcW w:w="1107" w:type="dxa"/>
            <w:tcBorders>
              <w:top w:val="nil"/>
              <w:left w:val="nil"/>
              <w:bottom w:val="nil"/>
              <w:right w:val="nil"/>
            </w:tcBorders>
          </w:tcPr>
          <w:p w14:paraId="4BBA60D7"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40%</w:t>
            </w:r>
          </w:p>
        </w:tc>
      </w:tr>
      <w:tr w:rsidR="00B3445B" w14:paraId="5762CD7D" w14:textId="77777777" w:rsidTr="00B3445B">
        <w:trPr>
          <w:trHeight w:val="296"/>
          <w:jc w:val="center"/>
        </w:trPr>
        <w:tc>
          <w:tcPr>
            <w:tcW w:w="1670" w:type="dxa"/>
            <w:tcBorders>
              <w:top w:val="nil"/>
              <w:left w:val="nil"/>
              <w:bottom w:val="nil"/>
            </w:tcBorders>
            <w:vAlign w:val="center"/>
          </w:tcPr>
          <w:p w14:paraId="59D87C3F"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Rank 3</w:t>
            </w:r>
          </w:p>
        </w:tc>
        <w:tc>
          <w:tcPr>
            <w:tcW w:w="1051" w:type="dxa"/>
            <w:tcBorders>
              <w:top w:val="nil"/>
              <w:left w:val="nil"/>
              <w:bottom w:val="nil"/>
              <w:right w:val="nil"/>
            </w:tcBorders>
          </w:tcPr>
          <w:p w14:paraId="61237286"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bottom w:val="nil"/>
              <w:right w:val="nil"/>
            </w:tcBorders>
          </w:tcPr>
          <w:p w14:paraId="27ED5F44"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bottom w:val="nil"/>
              <w:right w:val="nil"/>
            </w:tcBorders>
          </w:tcPr>
          <w:p w14:paraId="586C6C59"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1110" w:type="dxa"/>
            <w:tcBorders>
              <w:top w:val="nil"/>
              <w:left w:val="nil"/>
              <w:bottom w:val="nil"/>
              <w:right w:val="nil"/>
            </w:tcBorders>
          </w:tcPr>
          <w:p w14:paraId="52857875"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30%</w:t>
            </w:r>
          </w:p>
        </w:tc>
        <w:tc>
          <w:tcPr>
            <w:tcW w:w="1107" w:type="dxa"/>
            <w:tcBorders>
              <w:top w:val="nil"/>
              <w:left w:val="nil"/>
              <w:bottom w:val="nil"/>
              <w:right w:val="nil"/>
            </w:tcBorders>
          </w:tcPr>
          <w:p w14:paraId="656B1072"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27%</w:t>
            </w:r>
          </w:p>
        </w:tc>
      </w:tr>
      <w:tr w:rsidR="00B3445B" w14:paraId="3D314421" w14:textId="77777777" w:rsidTr="00B3445B">
        <w:trPr>
          <w:trHeight w:val="296"/>
          <w:jc w:val="center"/>
        </w:trPr>
        <w:tc>
          <w:tcPr>
            <w:tcW w:w="1670" w:type="dxa"/>
            <w:tcBorders>
              <w:top w:val="nil"/>
              <w:left w:val="nil"/>
            </w:tcBorders>
            <w:vAlign w:val="center"/>
          </w:tcPr>
          <w:p w14:paraId="047219B8"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Veil</w:t>
            </w:r>
          </w:p>
        </w:tc>
        <w:tc>
          <w:tcPr>
            <w:tcW w:w="1051" w:type="dxa"/>
            <w:tcBorders>
              <w:top w:val="nil"/>
              <w:left w:val="nil"/>
              <w:right w:val="nil"/>
            </w:tcBorders>
          </w:tcPr>
          <w:p w14:paraId="28514B23"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right w:val="nil"/>
            </w:tcBorders>
          </w:tcPr>
          <w:p w14:paraId="51BC4665"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right w:val="nil"/>
            </w:tcBorders>
          </w:tcPr>
          <w:p w14:paraId="3EE571E0"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10" w:type="dxa"/>
            <w:tcBorders>
              <w:top w:val="nil"/>
              <w:left w:val="nil"/>
              <w:right w:val="nil"/>
            </w:tcBorders>
          </w:tcPr>
          <w:p w14:paraId="034E6868"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c>
          <w:tcPr>
            <w:tcW w:w="1107" w:type="dxa"/>
            <w:tcBorders>
              <w:top w:val="nil"/>
              <w:left w:val="nil"/>
              <w:right w:val="nil"/>
            </w:tcBorders>
          </w:tcPr>
          <w:p w14:paraId="720822F0"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49%</w:t>
            </w:r>
          </w:p>
        </w:tc>
      </w:tr>
      <w:tr w:rsidR="00B3445B" w14:paraId="7C3A56CA" w14:textId="77777777" w:rsidTr="00B3445B">
        <w:trPr>
          <w:trHeight w:val="308"/>
          <w:jc w:val="center"/>
        </w:trPr>
        <w:tc>
          <w:tcPr>
            <w:tcW w:w="1670" w:type="dxa"/>
            <w:tcBorders>
              <w:top w:val="nil"/>
              <w:left w:val="nil"/>
              <w:bottom w:val="single" w:sz="4" w:space="0" w:color="auto"/>
            </w:tcBorders>
            <w:vAlign w:val="center"/>
          </w:tcPr>
          <w:p w14:paraId="260F88F8" w14:textId="77777777" w:rsidR="00B3445B" w:rsidRDefault="00B3445B" w:rsidP="00B344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Planner</w:t>
            </w:r>
          </w:p>
        </w:tc>
        <w:tc>
          <w:tcPr>
            <w:tcW w:w="1051" w:type="dxa"/>
            <w:tcBorders>
              <w:top w:val="nil"/>
              <w:left w:val="nil"/>
              <w:bottom w:val="single" w:sz="4" w:space="0" w:color="auto"/>
              <w:right w:val="nil"/>
            </w:tcBorders>
          </w:tcPr>
          <w:p w14:paraId="3D0669E9"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939" w:type="dxa"/>
            <w:tcBorders>
              <w:top w:val="nil"/>
              <w:left w:val="nil"/>
              <w:bottom w:val="single" w:sz="4" w:space="0" w:color="auto"/>
              <w:right w:val="nil"/>
            </w:tcBorders>
          </w:tcPr>
          <w:p w14:paraId="3A19E4FD"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bottom w:val="single" w:sz="4" w:space="0" w:color="auto"/>
              <w:right w:val="nil"/>
            </w:tcBorders>
          </w:tcPr>
          <w:p w14:paraId="0E72937B"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10" w:type="dxa"/>
            <w:tcBorders>
              <w:top w:val="nil"/>
              <w:left w:val="nil"/>
              <w:bottom w:val="single" w:sz="4" w:space="0" w:color="auto"/>
              <w:right w:val="nil"/>
            </w:tcBorders>
          </w:tcPr>
          <w:p w14:paraId="5C9099CB"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p>
        </w:tc>
        <w:tc>
          <w:tcPr>
            <w:tcW w:w="1107" w:type="dxa"/>
            <w:tcBorders>
              <w:top w:val="nil"/>
              <w:left w:val="nil"/>
              <w:bottom w:val="single" w:sz="4" w:space="0" w:color="auto"/>
              <w:right w:val="nil"/>
            </w:tcBorders>
          </w:tcPr>
          <w:p w14:paraId="3268DEDB" w14:textId="77777777" w:rsidR="00B3445B" w:rsidRDefault="00B3445B" w:rsidP="00B3445B">
            <w:pPr>
              <w:autoSpaceDE w:val="0"/>
              <w:autoSpaceDN w:val="0"/>
              <w:adjustRightInd w:val="0"/>
              <w:spacing w:after="0" w:line="240" w:lineRule="auto"/>
              <w:ind w:firstLine="0"/>
              <w:jc w:val="center"/>
              <w:rPr>
                <w:rFonts w:ascii="Calibri" w:hAnsi="Calibri" w:cs="Calibri"/>
                <w:color w:val="000000"/>
              </w:rPr>
            </w:pPr>
            <w:r>
              <w:rPr>
                <w:rFonts w:ascii="Calibri" w:hAnsi="Calibri" w:cs="Calibri"/>
                <w:color w:val="000000"/>
              </w:rPr>
              <w:t>100%</w:t>
            </w:r>
          </w:p>
        </w:tc>
      </w:tr>
      <w:tr w:rsidR="00B3445B" w14:paraId="2A9E8C3D" w14:textId="77777777" w:rsidTr="00B3445B">
        <w:trPr>
          <w:trHeight w:val="308"/>
          <w:jc w:val="center"/>
        </w:trPr>
        <w:tc>
          <w:tcPr>
            <w:tcW w:w="6984" w:type="dxa"/>
            <w:gridSpan w:val="6"/>
            <w:tcBorders>
              <w:top w:val="single" w:sz="4" w:space="0" w:color="auto"/>
              <w:left w:val="nil"/>
              <w:bottom w:val="double" w:sz="4" w:space="0" w:color="auto"/>
            </w:tcBorders>
            <w:vAlign w:val="center"/>
          </w:tcPr>
          <w:p w14:paraId="65207E6A" w14:textId="77777777" w:rsidR="00B3445B" w:rsidRPr="003C1449" w:rsidRDefault="00B3445B" w:rsidP="00B3445B">
            <w:pPr>
              <w:spacing w:after="0" w:line="240" w:lineRule="auto"/>
              <w:ind w:firstLine="0"/>
              <w:rPr>
                <w:rFonts w:ascii="Calibri" w:eastAsia="Times New Roman" w:hAnsi="Calibri" w:cs="Times New Roman"/>
                <w:color w:val="000000"/>
                <w:sz w:val="20"/>
              </w:rPr>
            </w:pPr>
            <w:r w:rsidRPr="00426FE6">
              <w:rPr>
                <w:rFonts w:ascii="Calibri" w:eastAsia="Times New Roman" w:hAnsi="Calibri" w:cs="Times New Roman"/>
                <w:b/>
                <w:color w:val="000000"/>
                <w:sz w:val="20"/>
              </w:rPr>
              <w:t>Notes:</w:t>
            </w:r>
            <w:r w:rsidRPr="00426FE6">
              <w:rPr>
                <w:rFonts w:ascii="Calibri" w:eastAsia="Times New Roman" w:hAnsi="Calibri" w:cs="Times New Roman"/>
                <w:color w:val="000000"/>
                <w:sz w:val="20"/>
              </w:rPr>
              <w:t xml:space="preserve"> </w:t>
            </w:r>
            <w:r>
              <w:rPr>
                <w:rFonts w:ascii="Calibri" w:eastAsia="Times New Roman" w:hAnsi="Calibri" w:cs="Times New Roman"/>
                <w:color w:val="000000"/>
                <w:sz w:val="20"/>
              </w:rPr>
              <w:t>“Voting consistency” represents the percentage of subjects that voted for the same wage distribution in the voting scenarios above and at left. By definition, the diagonal is always 100%.</w:t>
            </w:r>
          </w:p>
        </w:tc>
      </w:tr>
    </w:tbl>
    <w:p w14:paraId="1F76D0EF" w14:textId="77777777" w:rsidR="00B3445B" w:rsidRDefault="00B3445B" w:rsidP="00B3445B">
      <w:pPr>
        <w:spacing w:line="240" w:lineRule="auto"/>
        <w:ind w:firstLine="0"/>
        <w:jc w:val="left"/>
        <w:rPr>
          <w:rFonts w:ascii="Times New Roman" w:hAnsi="Times New Roman" w:cs="Times New Roman"/>
          <w:b/>
          <w:sz w:val="24"/>
          <w:szCs w:val="24"/>
        </w:rPr>
      </w:pPr>
    </w:p>
    <w:p w14:paraId="2C3A3352" w14:textId="77777777" w:rsidR="00B3445B" w:rsidRDefault="00B3445B" w:rsidP="00B3445B">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6CBD9510" w14:textId="77777777" w:rsidR="00B3445B" w:rsidRPr="00D3418A" w:rsidRDefault="00B3445B" w:rsidP="00B3445B">
      <w:pPr>
        <w:pStyle w:val="BodyText"/>
        <w:spacing w:line="240" w:lineRule="auto"/>
        <w:ind w:firstLine="0"/>
        <w:rPr>
          <w:b/>
        </w:rPr>
      </w:pPr>
      <w:r w:rsidRPr="00D3418A">
        <w:rPr>
          <w:b/>
        </w:rPr>
        <w:lastRenderedPageBreak/>
        <w:t>Table 4 – Impact of Ranking Stage Productivity on Voting Preferences</w:t>
      </w:r>
    </w:p>
    <w:tbl>
      <w:tblPr>
        <w:tblW w:w="8301" w:type="dxa"/>
        <w:jc w:val="center"/>
        <w:tblLook w:val="04A0" w:firstRow="1" w:lastRow="0" w:firstColumn="1" w:lastColumn="0" w:noHBand="0" w:noVBand="1"/>
      </w:tblPr>
      <w:tblGrid>
        <w:gridCol w:w="2070"/>
        <w:gridCol w:w="277"/>
        <w:gridCol w:w="1814"/>
        <w:gridCol w:w="277"/>
        <w:gridCol w:w="1703"/>
        <w:gridCol w:w="277"/>
        <w:gridCol w:w="1883"/>
      </w:tblGrid>
      <w:tr w:rsidR="00B3445B" w:rsidRPr="00907737" w14:paraId="3A26277A" w14:textId="77777777" w:rsidTr="00B3445B">
        <w:trPr>
          <w:trHeight w:val="536"/>
          <w:jc w:val="center"/>
        </w:trPr>
        <w:tc>
          <w:tcPr>
            <w:tcW w:w="8301" w:type="dxa"/>
            <w:gridSpan w:val="7"/>
            <w:tcBorders>
              <w:top w:val="double" w:sz="4" w:space="0" w:color="auto"/>
              <w:left w:val="nil"/>
              <w:right w:val="nil"/>
            </w:tcBorders>
            <w:vAlign w:val="center"/>
          </w:tcPr>
          <w:p w14:paraId="400C7D0D" w14:textId="77777777" w:rsidR="00B3445B" w:rsidRPr="00BB0629" w:rsidRDefault="00B3445B" w:rsidP="00B3445B">
            <w:pPr>
              <w:spacing w:after="0" w:line="240" w:lineRule="auto"/>
              <w:ind w:firstLine="0"/>
              <w:jc w:val="left"/>
              <w:rPr>
                <w:rFonts w:eastAsia="Times New Roman" w:cstheme="minorHAnsi"/>
                <w:i/>
                <w:color w:val="000000"/>
                <w:sz w:val="24"/>
              </w:rPr>
            </w:pPr>
            <w:r w:rsidRPr="00BB0629">
              <w:rPr>
                <w:rFonts w:eastAsia="Times New Roman" w:cstheme="minorHAnsi"/>
                <w:b/>
                <w:i/>
                <w:color w:val="000000"/>
                <w:sz w:val="24"/>
              </w:rPr>
              <w:t>Panel A</w:t>
            </w:r>
            <w:r>
              <w:rPr>
                <w:rFonts w:eastAsia="Times New Roman" w:cstheme="minorHAnsi"/>
                <w:b/>
                <w:i/>
                <w:color w:val="000000"/>
                <w:sz w:val="24"/>
              </w:rPr>
              <w:t>:</w:t>
            </w:r>
            <w:r w:rsidRPr="00BB0629">
              <w:rPr>
                <w:rFonts w:eastAsia="Times New Roman" w:cstheme="minorHAnsi"/>
                <w:b/>
                <w:i/>
                <w:color w:val="000000"/>
                <w:sz w:val="24"/>
              </w:rPr>
              <w:t xml:space="preserve"> EARNED Condition</w:t>
            </w:r>
            <w:r w:rsidRPr="00BB0629">
              <w:rPr>
                <w:rFonts w:eastAsia="Times New Roman" w:cstheme="minorHAnsi"/>
                <w:i/>
                <w:color w:val="000000"/>
                <w:sz w:val="24"/>
              </w:rPr>
              <w:t xml:space="preserve"> </w:t>
            </w:r>
          </w:p>
        </w:tc>
      </w:tr>
      <w:tr w:rsidR="00B3445B" w:rsidRPr="00FB6D72" w14:paraId="14F4CFE4" w14:textId="77777777" w:rsidTr="00B3445B">
        <w:trPr>
          <w:trHeight w:val="308"/>
          <w:jc w:val="center"/>
        </w:trPr>
        <w:tc>
          <w:tcPr>
            <w:tcW w:w="2070" w:type="dxa"/>
            <w:tcBorders>
              <w:top w:val="nil"/>
              <w:left w:val="nil"/>
              <w:right w:val="nil"/>
            </w:tcBorders>
            <w:shd w:val="clear" w:color="auto" w:fill="auto"/>
            <w:noWrap/>
            <w:vAlign w:val="bottom"/>
          </w:tcPr>
          <w:p w14:paraId="64C53F4C"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7E1A277D" w14:textId="77777777" w:rsidR="00B3445B" w:rsidRPr="00BB0629" w:rsidRDefault="00B3445B" w:rsidP="00B3445B">
            <w:pPr>
              <w:spacing w:after="0" w:line="240" w:lineRule="auto"/>
              <w:ind w:firstLine="0"/>
              <w:jc w:val="left"/>
              <w:rPr>
                <w:rFonts w:eastAsia="Times New Roman" w:cstheme="minorHAnsi"/>
                <w:color w:val="000000"/>
              </w:rPr>
            </w:pPr>
          </w:p>
        </w:tc>
        <w:tc>
          <w:tcPr>
            <w:tcW w:w="5954" w:type="dxa"/>
            <w:gridSpan w:val="5"/>
            <w:tcBorders>
              <w:top w:val="nil"/>
              <w:left w:val="nil"/>
              <w:right w:val="nil"/>
            </w:tcBorders>
            <w:shd w:val="clear" w:color="auto" w:fill="auto"/>
            <w:noWrap/>
            <w:vAlign w:val="bottom"/>
          </w:tcPr>
          <w:p w14:paraId="4C69E14B" w14:textId="77777777" w:rsidR="00B3445B" w:rsidRPr="00BB0629" w:rsidRDefault="00B3445B" w:rsidP="00B3445B">
            <w:pPr>
              <w:spacing w:after="0" w:line="240" w:lineRule="auto"/>
              <w:ind w:firstLine="0"/>
              <w:jc w:val="center"/>
              <w:rPr>
                <w:rFonts w:eastAsia="Times New Roman" w:cstheme="minorHAnsi"/>
                <w:color w:val="000000"/>
                <w:u w:val="single"/>
              </w:rPr>
            </w:pPr>
            <w:r w:rsidRPr="00BB0629">
              <w:rPr>
                <w:rFonts w:eastAsia="Times New Roman" w:cstheme="minorHAnsi"/>
                <w:color w:val="000000"/>
                <w:u w:val="single"/>
              </w:rPr>
              <w:t xml:space="preserve">Dependent Variable: </w:t>
            </w:r>
            <w:r w:rsidRPr="00BB0629">
              <w:rPr>
                <w:rFonts w:eastAsia="Times New Roman" w:cstheme="minorHAnsi"/>
                <w:i/>
                <w:color w:val="000000"/>
                <w:u w:val="single"/>
              </w:rPr>
              <w:t>Wage Equality</w:t>
            </w:r>
          </w:p>
        </w:tc>
      </w:tr>
      <w:tr w:rsidR="00B3445B" w:rsidRPr="00FB6D72" w14:paraId="5A1B1A69" w14:textId="77777777" w:rsidTr="00B3445B">
        <w:trPr>
          <w:trHeight w:val="308"/>
          <w:jc w:val="center"/>
        </w:trPr>
        <w:tc>
          <w:tcPr>
            <w:tcW w:w="2070" w:type="dxa"/>
            <w:tcBorders>
              <w:left w:val="nil"/>
              <w:right w:val="nil"/>
            </w:tcBorders>
            <w:shd w:val="clear" w:color="auto" w:fill="auto"/>
            <w:noWrap/>
            <w:vAlign w:val="bottom"/>
            <w:hideMark/>
          </w:tcPr>
          <w:p w14:paraId="0ED828E9"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left w:val="nil"/>
              <w:bottom w:val="single" w:sz="4" w:space="0" w:color="auto"/>
              <w:right w:val="nil"/>
            </w:tcBorders>
            <w:shd w:val="clear" w:color="auto" w:fill="auto"/>
            <w:noWrap/>
            <w:vAlign w:val="bottom"/>
            <w:hideMark/>
          </w:tcPr>
          <w:p w14:paraId="15A62646"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left w:val="nil"/>
              <w:bottom w:val="single" w:sz="4" w:space="0" w:color="auto"/>
              <w:right w:val="nil"/>
            </w:tcBorders>
            <w:shd w:val="clear" w:color="auto" w:fill="auto"/>
            <w:noWrap/>
            <w:vAlign w:val="bottom"/>
            <w:hideMark/>
          </w:tcPr>
          <w:p w14:paraId="221704A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w:t>
            </w:r>
          </w:p>
          <w:p w14:paraId="681B31F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Rank 2 Condition</w:t>
            </w:r>
          </w:p>
        </w:tc>
        <w:tc>
          <w:tcPr>
            <w:tcW w:w="277" w:type="dxa"/>
            <w:tcBorders>
              <w:left w:val="nil"/>
              <w:bottom w:val="single" w:sz="4" w:space="0" w:color="auto"/>
              <w:right w:val="nil"/>
            </w:tcBorders>
            <w:shd w:val="clear" w:color="auto" w:fill="auto"/>
            <w:noWrap/>
            <w:vAlign w:val="bottom"/>
            <w:hideMark/>
          </w:tcPr>
          <w:p w14:paraId="7659D29C"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left w:val="nil"/>
              <w:bottom w:val="single" w:sz="4" w:space="0" w:color="auto"/>
              <w:right w:val="nil"/>
            </w:tcBorders>
            <w:shd w:val="clear" w:color="auto" w:fill="auto"/>
            <w:noWrap/>
            <w:vAlign w:val="bottom"/>
            <w:hideMark/>
          </w:tcPr>
          <w:p w14:paraId="6EF195B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(2)</w:t>
            </w:r>
          </w:p>
          <w:p w14:paraId="450A8997"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Veil Condition</w:t>
            </w:r>
          </w:p>
        </w:tc>
        <w:tc>
          <w:tcPr>
            <w:tcW w:w="277" w:type="dxa"/>
            <w:tcBorders>
              <w:left w:val="nil"/>
              <w:bottom w:val="single" w:sz="4" w:space="0" w:color="auto"/>
              <w:right w:val="nil"/>
            </w:tcBorders>
            <w:shd w:val="clear" w:color="auto" w:fill="auto"/>
            <w:noWrap/>
            <w:vAlign w:val="bottom"/>
            <w:hideMark/>
          </w:tcPr>
          <w:p w14:paraId="404D5187"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left w:val="nil"/>
              <w:bottom w:val="single" w:sz="4" w:space="0" w:color="auto"/>
              <w:right w:val="nil"/>
            </w:tcBorders>
            <w:shd w:val="clear" w:color="auto" w:fill="auto"/>
            <w:noWrap/>
            <w:vAlign w:val="bottom"/>
            <w:hideMark/>
          </w:tcPr>
          <w:p w14:paraId="713D828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(3)</w:t>
            </w:r>
          </w:p>
          <w:p w14:paraId="5FC66B9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Planner Condition</w:t>
            </w:r>
          </w:p>
        </w:tc>
      </w:tr>
      <w:tr w:rsidR="00B3445B" w14:paraId="56821D62" w14:textId="77777777" w:rsidTr="00B3445B">
        <w:trPr>
          <w:trHeight w:val="308"/>
          <w:jc w:val="center"/>
        </w:trPr>
        <w:tc>
          <w:tcPr>
            <w:tcW w:w="2070" w:type="dxa"/>
            <w:tcBorders>
              <w:top w:val="nil"/>
              <w:left w:val="nil"/>
              <w:right w:val="nil"/>
            </w:tcBorders>
            <w:shd w:val="clear" w:color="auto" w:fill="auto"/>
            <w:noWrap/>
            <w:vAlign w:val="bottom"/>
          </w:tcPr>
          <w:p w14:paraId="5CD106B5"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Ranking Period Total</w:t>
            </w:r>
          </w:p>
        </w:tc>
        <w:tc>
          <w:tcPr>
            <w:tcW w:w="277" w:type="dxa"/>
            <w:tcBorders>
              <w:top w:val="nil"/>
              <w:left w:val="nil"/>
              <w:right w:val="nil"/>
            </w:tcBorders>
            <w:shd w:val="clear" w:color="auto" w:fill="auto"/>
            <w:noWrap/>
            <w:vAlign w:val="bottom"/>
          </w:tcPr>
          <w:p w14:paraId="59FB426A"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172FD598"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-0.306**</w:t>
            </w:r>
          </w:p>
        </w:tc>
        <w:tc>
          <w:tcPr>
            <w:tcW w:w="277" w:type="dxa"/>
            <w:tcBorders>
              <w:top w:val="nil"/>
              <w:left w:val="nil"/>
              <w:right w:val="nil"/>
            </w:tcBorders>
            <w:shd w:val="clear" w:color="auto" w:fill="auto"/>
            <w:noWrap/>
            <w:vAlign w:val="bottom"/>
          </w:tcPr>
          <w:p w14:paraId="2121F014"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2E03EA29"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-0.047</w:t>
            </w:r>
          </w:p>
        </w:tc>
        <w:tc>
          <w:tcPr>
            <w:tcW w:w="277" w:type="dxa"/>
            <w:tcBorders>
              <w:top w:val="nil"/>
              <w:left w:val="nil"/>
              <w:right w:val="nil"/>
            </w:tcBorders>
            <w:shd w:val="clear" w:color="auto" w:fill="auto"/>
            <w:noWrap/>
            <w:vAlign w:val="bottom"/>
          </w:tcPr>
          <w:p w14:paraId="673AF7E4"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5C44CD3A"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0.172</w:t>
            </w:r>
          </w:p>
        </w:tc>
      </w:tr>
      <w:tr w:rsidR="00B3445B" w14:paraId="777E0538" w14:textId="77777777" w:rsidTr="00B3445B">
        <w:trPr>
          <w:trHeight w:val="308"/>
          <w:jc w:val="center"/>
        </w:trPr>
        <w:tc>
          <w:tcPr>
            <w:tcW w:w="2070" w:type="dxa"/>
            <w:tcBorders>
              <w:top w:val="nil"/>
              <w:left w:val="nil"/>
              <w:right w:val="nil"/>
            </w:tcBorders>
            <w:shd w:val="clear" w:color="auto" w:fill="auto"/>
            <w:noWrap/>
            <w:vAlign w:val="bottom"/>
          </w:tcPr>
          <w:p w14:paraId="58AE2758"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bottom w:val="single" w:sz="4" w:space="0" w:color="auto"/>
              <w:right w:val="nil"/>
            </w:tcBorders>
            <w:shd w:val="clear" w:color="auto" w:fill="auto"/>
            <w:noWrap/>
            <w:vAlign w:val="bottom"/>
          </w:tcPr>
          <w:p w14:paraId="2C2846A4"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bottom w:val="single" w:sz="4" w:space="0" w:color="auto"/>
              <w:right w:val="nil"/>
            </w:tcBorders>
            <w:shd w:val="clear" w:color="auto" w:fill="auto"/>
            <w:noWrap/>
            <w:vAlign w:val="bottom"/>
          </w:tcPr>
          <w:p w14:paraId="202ADC18"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(0.134)</w:t>
            </w:r>
          </w:p>
        </w:tc>
        <w:tc>
          <w:tcPr>
            <w:tcW w:w="277" w:type="dxa"/>
            <w:tcBorders>
              <w:top w:val="nil"/>
              <w:left w:val="nil"/>
              <w:bottom w:val="single" w:sz="4" w:space="0" w:color="auto"/>
              <w:right w:val="nil"/>
            </w:tcBorders>
            <w:shd w:val="clear" w:color="auto" w:fill="auto"/>
            <w:noWrap/>
            <w:vAlign w:val="bottom"/>
          </w:tcPr>
          <w:p w14:paraId="274A4861"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bottom w:val="single" w:sz="4" w:space="0" w:color="auto"/>
              <w:right w:val="nil"/>
            </w:tcBorders>
            <w:shd w:val="clear" w:color="auto" w:fill="auto"/>
            <w:noWrap/>
            <w:vAlign w:val="bottom"/>
          </w:tcPr>
          <w:p w14:paraId="67C78BE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(0.128)</w:t>
            </w:r>
          </w:p>
        </w:tc>
        <w:tc>
          <w:tcPr>
            <w:tcW w:w="277" w:type="dxa"/>
            <w:tcBorders>
              <w:top w:val="nil"/>
              <w:left w:val="nil"/>
              <w:bottom w:val="single" w:sz="4" w:space="0" w:color="auto"/>
              <w:right w:val="nil"/>
            </w:tcBorders>
            <w:shd w:val="clear" w:color="auto" w:fill="auto"/>
            <w:noWrap/>
            <w:vAlign w:val="bottom"/>
          </w:tcPr>
          <w:p w14:paraId="6D4EEE83"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bottom w:val="single" w:sz="4" w:space="0" w:color="auto"/>
              <w:right w:val="nil"/>
            </w:tcBorders>
            <w:shd w:val="clear" w:color="auto" w:fill="auto"/>
            <w:noWrap/>
            <w:vAlign w:val="bottom"/>
          </w:tcPr>
          <w:p w14:paraId="08211061"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(0.130)</w:t>
            </w:r>
          </w:p>
        </w:tc>
      </w:tr>
      <w:tr w:rsidR="00B3445B" w:rsidRPr="00FB6D72" w14:paraId="457303FB" w14:textId="77777777" w:rsidTr="00B3445B">
        <w:trPr>
          <w:trHeight w:val="288"/>
          <w:jc w:val="center"/>
        </w:trPr>
        <w:tc>
          <w:tcPr>
            <w:tcW w:w="2070" w:type="dxa"/>
            <w:tcBorders>
              <w:left w:val="nil"/>
              <w:right w:val="nil"/>
            </w:tcBorders>
            <w:shd w:val="clear" w:color="auto" w:fill="auto"/>
            <w:noWrap/>
            <w:vAlign w:val="bottom"/>
          </w:tcPr>
          <w:p w14:paraId="389B2716"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single" w:sz="4" w:space="0" w:color="auto"/>
              <w:left w:val="nil"/>
              <w:right w:val="nil"/>
            </w:tcBorders>
            <w:shd w:val="clear" w:color="auto" w:fill="auto"/>
            <w:noWrap/>
            <w:vAlign w:val="bottom"/>
          </w:tcPr>
          <w:p w14:paraId="333746A4" w14:textId="77777777" w:rsidR="00B3445B" w:rsidRPr="00BB0629" w:rsidRDefault="00B3445B" w:rsidP="00B3445B">
            <w:pPr>
              <w:spacing w:after="0" w:line="240" w:lineRule="auto"/>
              <w:ind w:firstLine="0"/>
              <w:jc w:val="left"/>
              <w:rPr>
                <w:rFonts w:eastAsia="Times New Roman" w:cstheme="minorHAnsi"/>
                <w:color w:val="000000"/>
              </w:rPr>
            </w:pPr>
          </w:p>
        </w:tc>
        <w:tc>
          <w:tcPr>
            <w:tcW w:w="5954" w:type="dxa"/>
            <w:gridSpan w:val="5"/>
            <w:tcBorders>
              <w:top w:val="single" w:sz="4" w:space="0" w:color="auto"/>
              <w:left w:val="nil"/>
              <w:right w:val="nil"/>
            </w:tcBorders>
            <w:shd w:val="clear" w:color="auto" w:fill="auto"/>
            <w:noWrap/>
            <w:vAlign w:val="bottom"/>
          </w:tcPr>
          <w:p w14:paraId="6A9DDEA3"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u w:val="single"/>
              </w:rPr>
              <w:t xml:space="preserve">Dependent Variable: </w:t>
            </w:r>
            <w:r w:rsidRPr="00BB0629">
              <w:rPr>
                <w:rFonts w:eastAsia="Times New Roman" w:cstheme="minorHAnsi"/>
                <w:i/>
                <w:color w:val="000000"/>
                <w:u w:val="single"/>
              </w:rPr>
              <w:t>Wage Inequality</w:t>
            </w:r>
          </w:p>
        </w:tc>
      </w:tr>
      <w:tr w:rsidR="00B3445B" w:rsidRPr="00FB6D72" w14:paraId="3FD11275" w14:textId="77777777" w:rsidTr="00B3445B">
        <w:trPr>
          <w:trHeight w:val="308"/>
          <w:jc w:val="center"/>
        </w:trPr>
        <w:tc>
          <w:tcPr>
            <w:tcW w:w="2070" w:type="dxa"/>
            <w:tcBorders>
              <w:top w:val="nil"/>
              <w:left w:val="nil"/>
              <w:right w:val="nil"/>
            </w:tcBorders>
            <w:shd w:val="clear" w:color="auto" w:fill="auto"/>
            <w:noWrap/>
            <w:vAlign w:val="bottom"/>
            <w:hideMark/>
          </w:tcPr>
          <w:p w14:paraId="686C9C2F"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left w:val="nil"/>
              <w:bottom w:val="single" w:sz="4" w:space="0" w:color="auto"/>
              <w:right w:val="nil"/>
            </w:tcBorders>
            <w:shd w:val="clear" w:color="auto" w:fill="auto"/>
            <w:noWrap/>
            <w:vAlign w:val="bottom"/>
            <w:hideMark/>
          </w:tcPr>
          <w:p w14:paraId="29B09569"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left w:val="nil"/>
              <w:bottom w:val="single" w:sz="4" w:space="0" w:color="auto"/>
              <w:right w:val="nil"/>
            </w:tcBorders>
            <w:shd w:val="clear" w:color="auto" w:fill="auto"/>
            <w:noWrap/>
            <w:vAlign w:val="bottom"/>
            <w:hideMark/>
          </w:tcPr>
          <w:p w14:paraId="7660AAEB"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Rank 2 Condition</w:t>
            </w:r>
          </w:p>
        </w:tc>
        <w:tc>
          <w:tcPr>
            <w:tcW w:w="277" w:type="dxa"/>
            <w:tcBorders>
              <w:left w:val="nil"/>
              <w:bottom w:val="single" w:sz="4" w:space="0" w:color="auto"/>
              <w:right w:val="nil"/>
            </w:tcBorders>
            <w:shd w:val="clear" w:color="auto" w:fill="auto"/>
            <w:noWrap/>
            <w:vAlign w:val="bottom"/>
            <w:hideMark/>
          </w:tcPr>
          <w:p w14:paraId="7589E80A"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left w:val="nil"/>
              <w:bottom w:val="single" w:sz="4" w:space="0" w:color="auto"/>
              <w:right w:val="nil"/>
            </w:tcBorders>
            <w:shd w:val="clear" w:color="auto" w:fill="auto"/>
            <w:noWrap/>
            <w:vAlign w:val="bottom"/>
            <w:hideMark/>
          </w:tcPr>
          <w:p w14:paraId="4697AC69"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Veil Condition</w:t>
            </w:r>
          </w:p>
        </w:tc>
        <w:tc>
          <w:tcPr>
            <w:tcW w:w="277" w:type="dxa"/>
            <w:tcBorders>
              <w:left w:val="nil"/>
              <w:bottom w:val="single" w:sz="4" w:space="0" w:color="auto"/>
              <w:right w:val="nil"/>
            </w:tcBorders>
            <w:shd w:val="clear" w:color="auto" w:fill="auto"/>
            <w:noWrap/>
            <w:vAlign w:val="bottom"/>
            <w:hideMark/>
          </w:tcPr>
          <w:p w14:paraId="43BE1DD3"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left w:val="nil"/>
              <w:bottom w:val="single" w:sz="4" w:space="0" w:color="auto"/>
              <w:right w:val="nil"/>
            </w:tcBorders>
            <w:shd w:val="clear" w:color="auto" w:fill="auto"/>
            <w:noWrap/>
            <w:vAlign w:val="bottom"/>
            <w:hideMark/>
          </w:tcPr>
          <w:p w14:paraId="6F8AEDC8"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Planner Condition</w:t>
            </w:r>
          </w:p>
        </w:tc>
      </w:tr>
      <w:tr w:rsidR="00B3445B" w:rsidRPr="00FB6D72" w14:paraId="5F0B7B2A" w14:textId="77777777" w:rsidTr="00B3445B">
        <w:trPr>
          <w:trHeight w:val="308"/>
          <w:jc w:val="center"/>
        </w:trPr>
        <w:tc>
          <w:tcPr>
            <w:tcW w:w="2070" w:type="dxa"/>
            <w:tcBorders>
              <w:top w:val="nil"/>
              <w:left w:val="nil"/>
              <w:right w:val="nil"/>
            </w:tcBorders>
            <w:shd w:val="clear" w:color="auto" w:fill="auto"/>
            <w:noWrap/>
            <w:vAlign w:val="bottom"/>
          </w:tcPr>
          <w:p w14:paraId="52BDF5A2"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Ranking Period Total</w:t>
            </w:r>
          </w:p>
        </w:tc>
        <w:tc>
          <w:tcPr>
            <w:tcW w:w="277" w:type="dxa"/>
            <w:tcBorders>
              <w:top w:val="nil"/>
              <w:left w:val="nil"/>
              <w:right w:val="nil"/>
            </w:tcBorders>
            <w:shd w:val="clear" w:color="auto" w:fill="auto"/>
            <w:noWrap/>
            <w:vAlign w:val="bottom"/>
          </w:tcPr>
          <w:p w14:paraId="5C852D9A"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7C336068"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0.241*</w:t>
            </w:r>
          </w:p>
        </w:tc>
        <w:tc>
          <w:tcPr>
            <w:tcW w:w="277" w:type="dxa"/>
            <w:tcBorders>
              <w:top w:val="nil"/>
              <w:left w:val="nil"/>
              <w:right w:val="nil"/>
            </w:tcBorders>
            <w:shd w:val="clear" w:color="auto" w:fill="auto"/>
            <w:noWrap/>
            <w:vAlign w:val="bottom"/>
          </w:tcPr>
          <w:p w14:paraId="5A067276"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4461FC4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0.319**</w:t>
            </w:r>
          </w:p>
        </w:tc>
        <w:tc>
          <w:tcPr>
            <w:tcW w:w="277" w:type="dxa"/>
            <w:tcBorders>
              <w:top w:val="nil"/>
              <w:left w:val="nil"/>
              <w:right w:val="nil"/>
            </w:tcBorders>
            <w:shd w:val="clear" w:color="auto" w:fill="auto"/>
            <w:noWrap/>
            <w:vAlign w:val="bottom"/>
          </w:tcPr>
          <w:p w14:paraId="7E18CADE"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182BAFF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-0.050</w:t>
            </w:r>
          </w:p>
        </w:tc>
      </w:tr>
      <w:tr w:rsidR="00B3445B" w:rsidRPr="00FB6D72" w14:paraId="6E7A94EB" w14:textId="77777777" w:rsidTr="00F46DB7">
        <w:trPr>
          <w:trHeight w:val="308"/>
          <w:jc w:val="center"/>
        </w:trPr>
        <w:tc>
          <w:tcPr>
            <w:tcW w:w="2070" w:type="dxa"/>
            <w:tcBorders>
              <w:top w:val="nil"/>
              <w:left w:val="nil"/>
              <w:right w:val="nil"/>
            </w:tcBorders>
            <w:shd w:val="clear" w:color="auto" w:fill="auto"/>
            <w:noWrap/>
            <w:vAlign w:val="bottom"/>
          </w:tcPr>
          <w:p w14:paraId="5680D692"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27B4707D"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504C2FE5"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(0.135)</w:t>
            </w:r>
          </w:p>
        </w:tc>
        <w:tc>
          <w:tcPr>
            <w:tcW w:w="277" w:type="dxa"/>
            <w:tcBorders>
              <w:top w:val="nil"/>
              <w:left w:val="nil"/>
              <w:right w:val="nil"/>
            </w:tcBorders>
            <w:shd w:val="clear" w:color="auto" w:fill="auto"/>
            <w:noWrap/>
            <w:vAlign w:val="bottom"/>
          </w:tcPr>
          <w:p w14:paraId="15D63EC8"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57334949"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(0.147)</w:t>
            </w:r>
          </w:p>
        </w:tc>
        <w:tc>
          <w:tcPr>
            <w:tcW w:w="277" w:type="dxa"/>
            <w:tcBorders>
              <w:top w:val="nil"/>
              <w:left w:val="nil"/>
              <w:right w:val="nil"/>
            </w:tcBorders>
            <w:shd w:val="clear" w:color="auto" w:fill="auto"/>
            <w:noWrap/>
            <w:vAlign w:val="bottom"/>
          </w:tcPr>
          <w:p w14:paraId="658F4C0F"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4565D3C9"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(0.165)</w:t>
            </w:r>
          </w:p>
        </w:tc>
      </w:tr>
      <w:tr w:rsidR="00B3445B" w:rsidRPr="00FB6D72" w14:paraId="018AC29E" w14:textId="77777777" w:rsidTr="00F46DB7">
        <w:trPr>
          <w:trHeight w:val="288"/>
          <w:jc w:val="center"/>
        </w:trPr>
        <w:tc>
          <w:tcPr>
            <w:tcW w:w="2070" w:type="dxa"/>
            <w:tcBorders>
              <w:top w:val="nil"/>
              <w:left w:val="nil"/>
              <w:right w:val="nil"/>
            </w:tcBorders>
            <w:shd w:val="clear" w:color="auto" w:fill="auto"/>
            <w:noWrap/>
            <w:vAlign w:val="bottom"/>
          </w:tcPr>
          <w:p w14:paraId="6FAFDF79" w14:textId="77777777" w:rsidR="00B3445B" w:rsidRPr="00BB0629" w:rsidRDefault="00B3445B" w:rsidP="00B3445B">
            <w:pPr>
              <w:spacing w:after="0" w:line="240" w:lineRule="auto"/>
              <w:ind w:firstLine="0"/>
              <w:jc w:val="right"/>
              <w:rPr>
                <w:rFonts w:eastAsia="Times New Roman" w:cstheme="minorHAnsi"/>
                <w:color w:val="000000"/>
              </w:rPr>
            </w:pPr>
          </w:p>
        </w:tc>
        <w:tc>
          <w:tcPr>
            <w:tcW w:w="277" w:type="dxa"/>
            <w:tcBorders>
              <w:top w:val="nil"/>
              <w:left w:val="nil"/>
              <w:right w:val="nil"/>
            </w:tcBorders>
            <w:shd w:val="clear" w:color="auto" w:fill="auto"/>
            <w:noWrap/>
            <w:vAlign w:val="bottom"/>
          </w:tcPr>
          <w:p w14:paraId="491D1892"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7C447D5D"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6A8A614D"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59C3C560"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4677DE20"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7F913AD4" w14:textId="77777777" w:rsidR="00B3445B" w:rsidRPr="00BB0629" w:rsidRDefault="00B3445B" w:rsidP="00B3445B">
            <w:pPr>
              <w:spacing w:after="0" w:line="240" w:lineRule="auto"/>
              <w:ind w:firstLine="0"/>
              <w:jc w:val="center"/>
              <w:rPr>
                <w:rFonts w:eastAsia="Times New Roman" w:cstheme="minorHAnsi"/>
                <w:color w:val="000000"/>
              </w:rPr>
            </w:pPr>
          </w:p>
        </w:tc>
      </w:tr>
      <w:tr w:rsidR="00B3445B" w:rsidRPr="00FB6D72" w14:paraId="3FBE80ED" w14:textId="77777777" w:rsidTr="00F46DB7">
        <w:trPr>
          <w:trHeight w:val="288"/>
          <w:jc w:val="center"/>
        </w:trPr>
        <w:tc>
          <w:tcPr>
            <w:tcW w:w="2070" w:type="dxa"/>
            <w:tcBorders>
              <w:left w:val="nil"/>
              <w:bottom w:val="single" w:sz="4" w:space="0" w:color="auto"/>
              <w:right w:val="nil"/>
            </w:tcBorders>
            <w:shd w:val="clear" w:color="auto" w:fill="auto"/>
            <w:noWrap/>
            <w:vAlign w:val="bottom"/>
          </w:tcPr>
          <w:p w14:paraId="4358D495"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N</w:t>
            </w:r>
          </w:p>
        </w:tc>
        <w:tc>
          <w:tcPr>
            <w:tcW w:w="277" w:type="dxa"/>
            <w:tcBorders>
              <w:left w:val="nil"/>
              <w:bottom w:val="single" w:sz="4" w:space="0" w:color="auto"/>
              <w:right w:val="nil"/>
            </w:tcBorders>
            <w:shd w:val="clear" w:color="auto" w:fill="auto"/>
            <w:noWrap/>
            <w:vAlign w:val="bottom"/>
          </w:tcPr>
          <w:p w14:paraId="41E01FE9"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left w:val="nil"/>
              <w:bottom w:val="single" w:sz="4" w:space="0" w:color="auto"/>
              <w:right w:val="nil"/>
            </w:tcBorders>
            <w:shd w:val="clear" w:color="auto" w:fill="auto"/>
            <w:noWrap/>
            <w:vAlign w:val="bottom"/>
          </w:tcPr>
          <w:p w14:paraId="4E35136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186</w:t>
            </w:r>
          </w:p>
        </w:tc>
        <w:tc>
          <w:tcPr>
            <w:tcW w:w="277" w:type="dxa"/>
            <w:tcBorders>
              <w:left w:val="nil"/>
              <w:bottom w:val="single" w:sz="4" w:space="0" w:color="auto"/>
              <w:right w:val="nil"/>
            </w:tcBorders>
            <w:shd w:val="clear" w:color="auto" w:fill="auto"/>
            <w:noWrap/>
            <w:vAlign w:val="bottom"/>
          </w:tcPr>
          <w:p w14:paraId="6535FD27"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left w:val="nil"/>
              <w:bottom w:val="single" w:sz="4" w:space="0" w:color="auto"/>
              <w:right w:val="nil"/>
            </w:tcBorders>
            <w:shd w:val="clear" w:color="auto" w:fill="auto"/>
            <w:noWrap/>
            <w:vAlign w:val="bottom"/>
          </w:tcPr>
          <w:p w14:paraId="633DBDD9"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186</w:t>
            </w:r>
          </w:p>
        </w:tc>
        <w:tc>
          <w:tcPr>
            <w:tcW w:w="277" w:type="dxa"/>
            <w:tcBorders>
              <w:left w:val="nil"/>
              <w:bottom w:val="single" w:sz="4" w:space="0" w:color="auto"/>
              <w:right w:val="nil"/>
            </w:tcBorders>
            <w:shd w:val="clear" w:color="auto" w:fill="auto"/>
            <w:noWrap/>
            <w:vAlign w:val="bottom"/>
          </w:tcPr>
          <w:p w14:paraId="52A91143"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left w:val="nil"/>
              <w:bottom w:val="single" w:sz="4" w:space="0" w:color="auto"/>
              <w:right w:val="nil"/>
            </w:tcBorders>
            <w:shd w:val="clear" w:color="auto" w:fill="auto"/>
            <w:noWrap/>
            <w:vAlign w:val="bottom"/>
          </w:tcPr>
          <w:p w14:paraId="3B08129A"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186</w:t>
            </w:r>
          </w:p>
        </w:tc>
      </w:tr>
      <w:tr w:rsidR="00B3445B" w:rsidRPr="00907737" w14:paraId="5A55755A" w14:textId="77777777" w:rsidTr="00B3445B">
        <w:trPr>
          <w:trHeight w:val="536"/>
          <w:jc w:val="center"/>
        </w:trPr>
        <w:tc>
          <w:tcPr>
            <w:tcW w:w="8301" w:type="dxa"/>
            <w:gridSpan w:val="7"/>
            <w:tcBorders>
              <w:top w:val="single" w:sz="4" w:space="0" w:color="auto"/>
              <w:left w:val="nil"/>
              <w:right w:val="nil"/>
            </w:tcBorders>
            <w:vAlign w:val="center"/>
          </w:tcPr>
          <w:p w14:paraId="0A64DBEB" w14:textId="77777777" w:rsidR="00B3445B" w:rsidRPr="00BB0629" w:rsidRDefault="00B3445B" w:rsidP="00B3445B">
            <w:pPr>
              <w:spacing w:after="0" w:line="240" w:lineRule="auto"/>
              <w:ind w:firstLine="0"/>
              <w:jc w:val="left"/>
              <w:rPr>
                <w:rFonts w:eastAsia="Times New Roman" w:cstheme="minorHAnsi"/>
                <w:i/>
                <w:color w:val="000000"/>
                <w:sz w:val="24"/>
              </w:rPr>
            </w:pPr>
            <w:r w:rsidRPr="00BB0629">
              <w:rPr>
                <w:rFonts w:eastAsia="Times New Roman" w:cstheme="minorHAnsi"/>
                <w:b/>
                <w:i/>
                <w:color w:val="000000"/>
                <w:sz w:val="24"/>
              </w:rPr>
              <w:t>Panel B</w:t>
            </w:r>
            <w:r>
              <w:rPr>
                <w:rFonts w:eastAsia="Times New Roman" w:cstheme="minorHAnsi"/>
                <w:b/>
                <w:i/>
                <w:color w:val="000000"/>
                <w:sz w:val="24"/>
              </w:rPr>
              <w:t>:</w:t>
            </w:r>
            <w:r w:rsidRPr="00BB0629">
              <w:rPr>
                <w:rFonts w:eastAsia="Times New Roman" w:cstheme="minorHAnsi"/>
                <w:b/>
                <w:i/>
                <w:color w:val="000000"/>
                <w:sz w:val="24"/>
              </w:rPr>
              <w:t xml:space="preserve"> RANDOM Condition </w:t>
            </w:r>
          </w:p>
        </w:tc>
      </w:tr>
      <w:tr w:rsidR="00B3445B" w:rsidRPr="00FB6D72" w14:paraId="36109DB8" w14:textId="77777777" w:rsidTr="00B3445B">
        <w:trPr>
          <w:trHeight w:val="308"/>
          <w:jc w:val="center"/>
        </w:trPr>
        <w:tc>
          <w:tcPr>
            <w:tcW w:w="2070" w:type="dxa"/>
            <w:tcBorders>
              <w:top w:val="nil"/>
              <w:left w:val="nil"/>
              <w:right w:val="nil"/>
            </w:tcBorders>
            <w:shd w:val="clear" w:color="auto" w:fill="auto"/>
            <w:noWrap/>
            <w:vAlign w:val="bottom"/>
          </w:tcPr>
          <w:p w14:paraId="1B83D344"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2B4C9BD1" w14:textId="77777777" w:rsidR="00B3445B" w:rsidRPr="00BB0629" w:rsidRDefault="00B3445B" w:rsidP="00B3445B">
            <w:pPr>
              <w:spacing w:after="0" w:line="240" w:lineRule="auto"/>
              <w:ind w:firstLine="0"/>
              <w:jc w:val="left"/>
              <w:rPr>
                <w:rFonts w:eastAsia="Times New Roman" w:cstheme="minorHAnsi"/>
                <w:color w:val="000000"/>
              </w:rPr>
            </w:pPr>
          </w:p>
        </w:tc>
        <w:tc>
          <w:tcPr>
            <w:tcW w:w="5954" w:type="dxa"/>
            <w:gridSpan w:val="5"/>
            <w:tcBorders>
              <w:top w:val="nil"/>
              <w:left w:val="nil"/>
              <w:right w:val="nil"/>
            </w:tcBorders>
            <w:shd w:val="clear" w:color="auto" w:fill="auto"/>
            <w:noWrap/>
            <w:vAlign w:val="bottom"/>
          </w:tcPr>
          <w:p w14:paraId="350258A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u w:val="single"/>
              </w:rPr>
              <w:t xml:space="preserve">Dependent Variable: </w:t>
            </w:r>
            <w:r w:rsidRPr="00BB0629">
              <w:rPr>
                <w:rFonts w:eastAsia="Times New Roman" w:cstheme="minorHAnsi"/>
                <w:i/>
                <w:color w:val="000000"/>
                <w:u w:val="single"/>
              </w:rPr>
              <w:t>Wage Equality</w:t>
            </w:r>
          </w:p>
        </w:tc>
      </w:tr>
      <w:tr w:rsidR="00B3445B" w:rsidRPr="00FB6D72" w14:paraId="4AFC3A11" w14:textId="77777777" w:rsidTr="00B3445B">
        <w:trPr>
          <w:trHeight w:val="308"/>
          <w:jc w:val="center"/>
        </w:trPr>
        <w:tc>
          <w:tcPr>
            <w:tcW w:w="2070" w:type="dxa"/>
            <w:tcBorders>
              <w:left w:val="nil"/>
              <w:right w:val="nil"/>
            </w:tcBorders>
            <w:shd w:val="clear" w:color="auto" w:fill="auto"/>
            <w:noWrap/>
            <w:vAlign w:val="bottom"/>
            <w:hideMark/>
          </w:tcPr>
          <w:p w14:paraId="367F7083"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left w:val="nil"/>
              <w:bottom w:val="single" w:sz="4" w:space="0" w:color="auto"/>
              <w:right w:val="nil"/>
            </w:tcBorders>
            <w:shd w:val="clear" w:color="auto" w:fill="auto"/>
            <w:noWrap/>
            <w:vAlign w:val="bottom"/>
            <w:hideMark/>
          </w:tcPr>
          <w:p w14:paraId="520C352B"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left w:val="nil"/>
              <w:bottom w:val="single" w:sz="4" w:space="0" w:color="auto"/>
              <w:right w:val="nil"/>
            </w:tcBorders>
            <w:shd w:val="clear" w:color="auto" w:fill="auto"/>
            <w:noWrap/>
            <w:vAlign w:val="bottom"/>
            <w:hideMark/>
          </w:tcPr>
          <w:p w14:paraId="39609BD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Rank 2 Condition</w:t>
            </w:r>
          </w:p>
        </w:tc>
        <w:tc>
          <w:tcPr>
            <w:tcW w:w="277" w:type="dxa"/>
            <w:tcBorders>
              <w:left w:val="nil"/>
              <w:bottom w:val="single" w:sz="4" w:space="0" w:color="auto"/>
              <w:right w:val="nil"/>
            </w:tcBorders>
            <w:shd w:val="clear" w:color="auto" w:fill="auto"/>
            <w:noWrap/>
            <w:vAlign w:val="bottom"/>
            <w:hideMark/>
          </w:tcPr>
          <w:p w14:paraId="4A46A207"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left w:val="nil"/>
              <w:bottom w:val="single" w:sz="4" w:space="0" w:color="auto"/>
              <w:right w:val="nil"/>
            </w:tcBorders>
            <w:shd w:val="clear" w:color="auto" w:fill="auto"/>
            <w:noWrap/>
            <w:vAlign w:val="bottom"/>
            <w:hideMark/>
          </w:tcPr>
          <w:p w14:paraId="12C2BF1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Veil Condition</w:t>
            </w:r>
          </w:p>
        </w:tc>
        <w:tc>
          <w:tcPr>
            <w:tcW w:w="277" w:type="dxa"/>
            <w:tcBorders>
              <w:left w:val="nil"/>
              <w:bottom w:val="single" w:sz="4" w:space="0" w:color="auto"/>
              <w:right w:val="nil"/>
            </w:tcBorders>
            <w:shd w:val="clear" w:color="auto" w:fill="auto"/>
            <w:noWrap/>
            <w:vAlign w:val="bottom"/>
            <w:hideMark/>
          </w:tcPr>
          <w:p w14:paraId="542A6379"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left w:val="nil"/>
              <w:bottom w:val="single" w:sz="4" w:space="0" w:color="auto"/>
              <w:right w:val="nil"/>
            </w:tcBorders>
            <w:shd w:val="clear" w:color="auto" w:fill="auto"/>
            <w:noWrap/>
            <w:vAlign w:val="bottom"/>
            <w:hideMark/>
          </w:tcPr>
          <w:p w14:paraId="7936EBA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Planner Condition</w:t>
            </w:r>
          </w:p>
        </w:tc>
      </w:tr>
      <w:tr w:rsidR="00B3445B" w14:paraId="6E5ECE0B" w14:textId="77777777" w:rsidTr="00B3445B">
        <w:trPr>
          <w:trHeight w:val="308"/>
          <w:jc w:val="center"/>
        </w:trPr>
        <w:tc>
          <w:tcPr>
            <w:tcW w:w="2070" w:type="dxa"/>
            <w:tcBorders>
              <w:top w:val="nil"/>
              <w:left w:val="nil"/>
              <w:right w:val="nil"/>
            </w:tcBorders>
            <w:shd w:val="clear" w:color="auto" w:fill="auto"/>
            <w:noWrap/>
            <w:vAlign w:val="bottom"/>
          </w:tcPr>
          <w:p w14:paraId="494C7F82"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Ranking Period Total</w:t>
            </w:r>
          </w:p>
        </w:tc>
        <w:tc>
          <w:tcPr>
            <w:tcW w:w="277" w:type="dxa"/>
            <w:tcBorders>
              <w:top w:val="nil"/>
              <w:left w:val="nil"/>
              <w:right w:val="nil"/>
            </w:tcBorders>
            <w:shd w:val="clear" w:color="auto" w:fill="auto"/>
            <w:noWrap/>
            <w:vAlign w:val="bottom"/>
          </w:tcPr>
          <w:p w14:paraId="16C47632"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09F7191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0.028</w:t>
            </w:r>
          </w:p>
        </w:tc>
        <w:tc>
          <w:tcPr>
            <w:tcW w:w="277" w:type="dxa"/>
            <w:tcBorders>
              <w:top w:val="nil"/>
              <w:left w:val="nil"/>
              <w:right w:val="nil"/>
            </w:tcBorders>
            <w:shd w:val="clear" w:color="auto" w:fill="auto"/>
            <w:noWrap/>
            <w:vAlign w:val="bottom"/>
          </w:tcPr>
          <w:p w14:paraId="678A07F4"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356006D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-0.011</w:t>
            </w:r>
          </w:p>
        </w:tc>
        <w:tc>
          <w:tcPr>
            <w:tcW w:w="277" w:type="dxa"/>
            <w:tcBorders>
              <w:top w:val="nil"/>
              <w:left w:val="nil"/>
              <w:right w:val="nil"/>
            </w:tcBorders>
            <w:shd w:val="clear" w:color="auto" w:fill="auto"/>
            <w:noWrap/>
            <w:vAlign w:val="bottom"/>
          </w:tcPr>
          <w:p w14:paraId="3FF4235A"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13FD101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0.049</w:t>
            </w:r>
          </w:p>
        </w:tc>
      </w:tr>
      <w:tr w:rsidR="00B3445B" w14:paraId="3C2E2FD4" w14:textId="77777777" w:rsidTr="00B3445B">
        <w:trPr>
          <w:trHeight w:val="308"/>
          <w:jc w:val="center"/>
        </w:trPr>
        <w:tc>
          <w:tcPr>
            <w:tcW w:w="2070" w:type="dxa"/>
            <w:tcBorders>
              <w:top w:val="nil"/>
              <w:left w:val="nil"/>
              <w:right w:val="nil"/>
            </w:tcBorders>
            <w:shd w:val="clear" w:color="auto" w:fill="auto"/>
            <w:noWrap/>
            <w:vAlign w:val="bottom"/>
          </w:tcPr>
          <w:p w14:paraId="461362B9"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70BF2E3E"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715DF4F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(0.124)</w:t>
            </w:r>
          </w:p>
        </w:tc>
        <w:tc>
          <w:tcPr>
            <w:tcW w:w="277" w:type="dxa"/>
            <w:tcBorders>
              <w:top w:val="nil"/>
              <w:left w:val="nil"/>
              <w:right w:val="nil"/>
            </w:tcBorders>
            <w:shd w:val="clear" w:color="auto" w:fill="auto"/>
            <w:noWrap/>
            <w:vAlign w:val="bottom"/>
          </w:tcPr>
          <w:p w14:paraId="3C8B65B2"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4AC93FE5"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(0.121)</w:t>
            </w:r>
          </w:p>
        </w:tc>
        <w:tc>
          <w:tcPr>
            <w:tcW w:w="277" w:type="dxa"/>
            <w:tcBorders>
              <w:top w:val="nil"/>
              <w:left w:val="nil"/>
              <w:right w:val="nil"/>
            </w:tcBorders>
            <w:shd w:val="clear" w:color="auto" w:fill="auto"/>
            <w:noWrap/>
            <w:vAlign w:val="bottom"/>
          </w:tcPr>
          <w:p w14:paraId="25A5130D"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48D8B1EA"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(0.122)</w:t>
            </w:r>
          </w:p>
        </w:tc>
      </w:tr>
      <w:tr w:rsidR="00B3445B" w:rsidRPr="00FB6D72" w14:paraId="54EE3160" w14:textId="77777777" w:rsidTr="00B3445B">
        <w:trPr>
          <w:trHeight w:val="308"/>
          <w:jc w:val="center"/>
        </w:trPr>
        <w:tc>
          <w:tcPr>
            <w:tcW w:w="2070" w:type="dxa"/>
            <w:tcBorders>
              <w:top w:val="nil"/>
              <w:left w:val="nil"/>
              <w:right w:val="nil"/>
            </w:tcBorders>
            <w:shd w:val="clear" w:color="auto" w:fill="auto"/>
            <w:noWrap/>
            <w:vAlign w:val="bottom"/>
          </w:tcPr>
          <w:p w14:paraId="52EDBF57"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05D258F5" w14:textId="77777777" w:rsidR="00B3445B" w:rsidRPr="00BB0629" w:rsidRDefault="00B3445B" w:rsidP="00B3445B">
            <w:pPr>
              <w:spacing w:after="0" w:line="240" w:lineRule="auto"/>
              <w:ind w:firstLine="0"/>
              <w:jc w:val="left"/>
              <w:rPr>
                <w:rFonts w:eastAsia="Times New Roman" w:cstheme="minorHAnsi"/>
                <w:color w:val="000000"/>
              </w:rPr>
            </w:pPr>
          </w:p>
        </w:tc>
        <w:tc>
          <w:tcPr>
            <w:tcW w:w="5954" w:type="dxa"/>
            <w:gridSpan w:val="5"/>
            <w:tcBorders>
              <w:top w:val="nil"/>
              <w:left w:val="nil"/>
              <w:right w:val="nil"/>
            </w:tcBorders>
            <w:shd w:val="clear" w:color="auto" w:fill="auto"/>
            <w:noWrap/>
            <w:vAlign w:val="bottom"/>
          </w:tcPr>
          <w:p w14:paraId="71AB5524"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u w:val="single"/>
              </w:rPr>
              <w:t xml:space="preserve">Dependent Variable: </w:t>
            </w:r>
            <w:r w:rsidRPr="00BB0629">
              <w:rPr>
                <w:rFonts w:eastAsia="Times New Roman" w:cstheme="minorHAnsi"/>
                <w:i/>
                <w:color w:val="000000"/>
                <w:u w:val="single"/>
              </w:rPr>
              <w:t>Wage Inequality</w:t>
            </w:r>
          </w:p>
        </w:tc>
      </w:tr>
      <w:tr w:rsidR="00B3445B" w:rsidRPr="00FB6D72" w14:paraId="7CFB461C" w14:textId="77777777" w:rsidTr="00B3445B">
        <w:trPr>
          <w:trHeight w:val="308"/>
          <w:jc w:val="center"/>
        </w:trPr>
        <w:tc>
          <w:tcPr>
            <w:tcW w:w="2070" w:type="dxa"/>
            <w:tcBorders>
              <w:top w:val="nil"/>
              <w:left w:val="nil"/>
              <w:right w:val="nil"/>
            </w:tcBorders>
            <w:shd w:val="clear" w:color="auto" w:fill="auto"/>
            <w:noWrap/>
            <w:vAlign w:val="bottom"/>
            <w:hideMark/>
          </w:tcPr>
          <w:p w14:paraId="50E90DE9"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left w:val="nil"/>
              <w:bottom w:val="single" w:sz="4" w:space="0" w:color="auto"/>
              <w:right w:val="nil"/>
            </w:tcBorders>
            <w:shd w:val="clear" w:color="auto" w:fill="auto"/>
            <w:noWrap/>
            <w:vAlign w:val="bottom"/>
            <w:hideMark/>
          </w:tcPr>
          <w:p w14:paraId="17C77BEA"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left w:val="nil"/>
              <w:bottom w:val="single" w:sz="4" w:space="0" w:color="auto"/>
              <w:right w:val="nil"/>
            </w:tcBorders>
            <w:shd w:val="clear" w:color="auto" w:fill="auto"/>
            <w:noWrap/>
            <w:vAlign w:val="bottom"/>
            <w:hideMark/>
          </w:tcPr>
          <w:p w14:paraId="5AE9726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Rank 2 Condition</w:t>
            </w:r>
          </w:p>
        </w:tc>
        <w:tc>
          <w:tcPr>
            <w:tcW w:w="277" w:type="dxa"/>
            <w:tcBorders>
              <w:left w:val="nil"/>
              <w:bottom w:val="single" w:sz="4" w:space="0" w:color="auto"/>
              <w:right w:val="nil"/>
            </w:tcBorders>
            <w:shd w:val="clear" w:color="auto" w:fill="auto"/>
            <w:noWrap/>
            <w:vAlign w:val="bottom"/>
            <w:hideMark/>
          </w:tcPr>
          <w:p w14:paraId="48D7EF87"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left w:val="nil"/>
              <w:bottom w:val="single" w:sz="4" w:space="0" w:color="auto"/>
              <w:right w:val="nil"/>
            </w:tcBorders>
            <w:shd w:val="clear" w:color="auto" w:fill="auto"/>
            <w:noWrap/>
            <w:vAlign w:val="bottom"/>
            <w:hideMark/>
          </w:tcPr>
          <w:p w14:paraId="1F0CFAC4"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Veil Condition</w:t>
            </w:r>
          </w:p>
        </w:tc>
        <w:tc>
          <w:tcPr>
            <w:tcW w:w="277" w:type="dxa"/>
            <w:tcBorders>
              <w:left w:val="nil"/>
              <w:bottom w:val="single" w:sz="4" w:space="0" w:color="auto"/>
              <w:right w:val="nil"/>
            </w:tcBorders>
            <w:shd w:val="clear" w:color="auto" w:fill="auto"/>
            <w:noWrap/>
            <w:vAlign w:val="bottom"/>
            <w:hideMark/>
          </w:tcPr>
          <w:p w14:paraId="4FFCFA2F"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left w:val="nil"/>
              <w:bottom w:val="single" w:sz="4" w:space="0" w:color="auto"/>
              <w:right w:val="nil"/>
            </w:tcBorders>
            <w:shd w:val="clear" w:color="auto" w:fill="auto"/>
            <w:noWrap/>
            <w:vAlign w:val="bottom"/>
            <w:hideMark/>
          </w:tcPr>
          <w:p w14:paraId="3716B3C4"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Planner Condition</w:t>
            </w:r>
          </w:p>
        </w:tc>
      </w:tr>
      <w:tr w:rsidR="00B3445B" w14:paraId="4F63C91F" w14:textId="77777777" w:rsidTr="00B3445B">
        <w:trPr>
          <w:trHeight w:val="308"/>
          <w:jc w:val="center"/>
        </w:trPr>
        <w:tc>
          <w:tcPr>
            <w:tcW w:w="2070" w:type="dxa"/>
            <w:tcBorders>
              <w:top w:val="nil"/>
              <w:left w:val="nil"/>
              <w:right w:val="nil"/>
            </w:tcBorders>
            <w:shd w:val="clear" w:color="auto" w:fill="auto"/>
            <w:noWrap/>
            <w:vAlign w:val="bottom"/>
          </w:tcPr>
          <w:p w14:paraId="4EBD8D31"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Ranking Period Total</w:t>
            </w:r>
          </w:p>
        </w:tc>
        <w:tc>
          <w:tcPr>
            <w:tcW w:w="277" w:type="dxa"/>
            <w:tcBorders>
              <w:top w:val="nil"/>
              <w:left w:val="nil"/>
              <w:right w:val="nil"/>
            </w:tcBorders>
            <w:shd w:val="clear" w:color="auto" w:fill="auto"/>
            <w:noWrap/>
            <w:vAlign w:val="bottom"/>
          </w:tcPr>
          <w:p w14:paraId="58DE75BA"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6957541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0.047</w:t>
            </w:r>
          </w:p>
        </w:tc>
        <w:tc>
          <w:tcPr>
            <w:tcW w:w="277" w:type="dxa"/>
            <w:tcBorders>
              <w:top w:val="nil"/>
              <w:left w:val="nil"/>
              <w:right w:val="nil"/>
            </w:tcBorders>
            <w:shd w:val="clear" w:color="auto" w:fill="auto"/>
            <w:noWrap/>
            <w:vAlign w:val="bottom"/>
          </w:tcPr>
          <w:p w14:paraId="56429375"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531FCED0"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-0.069</w:t>
            </w:r>
          </w:p>
        </w:tc>
        <w:tc>
          <w:tcPr>
            <w:tcW w:w="277" w:type="dxa"/>
            <w:tcBorders>
              <w:top w:val="nil"/>
              <w:left w:val="nil"/>
              <w:right w:val="nil"/>
            </w:tcBorders>
            <w:shd w:val="clear" w:color="auto" w:fill="auto"/>
            <w:noWrap/>
            <w:vAlign w:val="bottom"/>
          </w:tcPr>
          <w:p w14:paraId="064DDD34"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742BCCF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0.067</w:t>
            </w:r>
          </w:p>
        </w:tc>
      </w:tr>
      <w:tr w:rsidR="00B3445B" w14:paraId="3079012D" w14:textId="77777777" w:rsidTr="00B3445B">
        <w:trPr>
          <w:trHeight w:val="308"/>
          <w:jc w:val="center"/>
        </w:trPr>
        <w:tc>
          <w:tcPr>
            <w:tcW w:w="2070" w:type="dxa"/>
            <w:tcBorders>
              <w:top w:val="nil"/>
              <w:left w:val="nil"/>
              <w:right w:val="nil"/>
            </w:tcBorders>
            <w:shd w:val="clear" w:color="auto" w:fill="auto"/>
            <w:noWrap/>
            <w:vAlign w:val="bottom"/>
          </w:tcPr>
          <w:p w14:paraId="4227818E"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00A1EF85"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5F6E6701"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(0.133)</w:t>
            </w:r>
          </w:p>
        </w:tc>
        <w:tc>
          <w:tcPr>
            <w:tcW w:w="277" w:type="dxa"/>
            <w:tcBorders>
              <w:top w:val="nil"/>
              <w:left w:val="nil"/>
              <w:right w:val="nil"/>
            </w:tcBorders>
            <w:shd w:val="clear" w:color="auto" w:fill="auto"/>
            <w:noWrap/>
            <w:vAlign w:val="bottom"/>
          </w:tcPr>
          <w:p w14:paraId="29727937"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27A10ED8"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(0.133)</w:t>
            </w:r>
          </w:p>
        </w:tc>
        <w:tc>
          <w:tcPr>
            <w:tcW w:w="277" w:type="dxa"/>
            <w:tcBorders>
              <w:top w:val="nil"/>
              <w:left w:val="nil"/>
              <w:right w:val="nil"/>
            </w:tcBorders>
            <w:shd w:val="clear" w:color="auto" w:fill="auto"/>
            <w:noWrap/>
            <w:vAlign w:val="bottom"/>
          </w:tcPr>
          <w:p w14:paraId="68C34278"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25D9D2C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(0.151)</w:t>
            </w:r>
          </w:p>
        </w:tc>
      </w:tr>
      <w:tr w:rsidR="00B3445B" w:rsidRPr="00FB6D72" w14:paraId="7E4A7744" w14:textId="77777777" w:rsidTr="00B3445B">
        <w:trPr>
          <w:trHeight w:val="288"/>
          <w:jc w:val="center"/>
        </w:trPr>
        <w:tc>
          <w:tcPr>
            <w:tcW w:w="2070" w:type="dxa"/>
            <w:tcBorders>
              <w:top w:val="nil"/>
              <w:left w:val="nil"/>
              <w:right w:val="nil"/>
            </w:tcBorders>
            <w:shd w:val="clear" w:color="auto" w:fill="auto"/>
            <w:noWrap/>
            <w:vAlign w:val="bottom"/>
          </w:tcPr>
          <w:p w14:paraId="2D2EFB1C" w14:textId="77777777" w:rsidR="00B3445B" w:rsidRPr="00BB0629" w:rsidRDefault="00B3445B" w:rsidP="00B3445B">
            <w:pPr>
              <w:spacing w:after="0" w:line="240" w:lineRule="auto"/>
              <w:ind w:firstLine="0"/>
              <w:jc w:val="right"/>
              <w:rPr>
                <w:rFonts w:eastAsia="Times New Roman" w:cstheme="minorHAnsi"/>
                <w:color w:val="000000"/>
              </w:rPr>
            </w:pPr>
          </w:p>
        </w:tc>
        <w:tc>
          <w:tcPr>
            <w:tcW w:w="277" w:type="dxa"/>
            <w:tcBorders>
              <w:top w:val="nil"/>
              <w:left w:val="nil"/>
              <w:right w:val="nil"/>
            </w:tcBorders>
            <w:shd w:val="clear" w:color="auto" w:fill="auto"/>
            <w:noWrap/>
            <w:vAlign w:val="bottom"/>
          </w:tcPr>
          <w:p w14:paraId="7E6419E4"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61422CEC"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42C2458E"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31F3410A" w14:textId="77777777" w:rsidR="00B3445B" w:rsidRPr="00BB0629" w:rsidRDefault="00B3445B" w:rsidP="00B3445B">
            <w:pPr>
              <w:spacing w:after="0" w:line="240" w:lineRule="auto"/>
              <w:ind w:firstLine="0"/>
              <w:jc w:val="center"/>
              <w:rPr>
                <w:rFonts w:eastAsia="Times New Roman" w:cstheme="minorHAnsi"/>
                <w:color w:val="000000"/>
              </w:rPr>
            </w:pPr>
          </w:p>
        </w:tc>
        <w:tc>
          <w:tcPr>
            <w:tcW w:w="277" w:type="dxa"/>
            <w:tcBorders>
              <w:top w:val="nil"/>
              <w:left w:val="nil"/>
              <w:right w:val="nil"/>
            </w:tcBorders>
            <w:shd w:val="clear" w:color="auto" w:fill="auto"/>
            <w:noWrap/>
            <w:vAlign w:val="bottom"/>
          </w:tcPr>
          <w:p w14:paraId="5C12D80D"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59F74622" w14:textId="77777777" w:rsidR="00B3445B" w:rsidRPr="00BB0629" w:rsidRDefault="00B3445B" w:rsidP="00B3445B">
            <w:pPr>
              <w:spacing w:after="0" w:line="240" w:lineRule="auto"/>
              <w:ind w:firstLine="0"/>
              <w:jc w:val="center"/>
              <w:rPr>
                <w:rFonts w:eastAsia="Times New Roman" w:cstheme="minorHAnsi"/>
                <w:color w:val="000000"/>
              </w:rPr>
            </w:pPr>
          </w:p>
        </w:tc>
      </w:tr>
      <w:tr w:rsidR="00B3445B" w:rsidRPr="00FB6D72" w14:paraId="453DE57C" w14:textId="77777777" w:rsidTr="00B3445B">
        <w:trPr>
          <w:trHeight w:val="288"/>
          <w:jc w:val="center"/>
        </w:trPr>
        <w:tc>
          <w:tcPr>
            <w:tcW w:w="2070" w:type="dxa"/>
            <w:tcBorders>
              <w:top w:val="nil"/>
              <w:left w:val="nil"/>
              <w:right w:val="nil"/>
            </w:tcBorders>
            <w:shd w:val="clear" w:color="auto" w:fill="auto"/>
            <w:noWrap/>
            <w:vAlign w:val="bottom"/>
          </w:tcPr>
          <w:p w14:paraId="09CE61A5"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N</w:t>
            </w:r>
          </w:p>
        </w:tc>
        <w:tc>
          <w:tcPr>
            <w:tcW w:w="277" w:type="dxa"/>
            <w:tcBorders>
              <w:top w:val="nil"/>
              <w:left w:val="nil"/>
              <w:right w:val="nil"/>
            </w:tcBorders>
            <w:shd w:val="clear" w:color="auto" w:fill="auto"/>
            <w:noWrap/>
            <w:vAlign w:val="bottom"/>
          </w:tcPr>
          <w:p w14:paraId="4D84A6D2" w14:textId="77777777" w:rsidR="00B3445B" w:rsidRPr="00BB0629" w:rsidRDefault="00B3445B" w:rsidP="00B3445B">
            <w:pPr>
              <w:spacing w:after="0" w:line="240" w:lineRule="auto"/>
              <w:ind w:firstLine="0"/>
              <w:jc w:val="left"/>
              <w:rPr>
                <w:rFonts w:eastAsia="Times New Roman" w:cstheme="minorHAnsi"/>
                <w:color w:val="000000"/>
              </w:rPr>
            </w:pPr>
          </w:p>
        </w:tc>
        <w:tc>
          <w:tcPr>
            <w:tcW w:w="1814" w:type="dxa"/>
            <w:tcBorders>
              <w:top w:val="nil"/>
              <w:left w:val="nil"/>
              <w:right w:val="nil"/>
            </w:tcBorders>
            <w:shd w:val="clear" w:color="auto" w:fill="auto"/>
            <w:noWrap/>
            <w:vAlign w:val="bottom"/>
          </w:tcPr>
          <w:p w14:paraId="7500A2B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156</w:t>
            </w:r>
          </w:p>
        </w:tc>
        <w:tc>
          <w:tcPr>
            <w:tcW w:w="277" w:type="dxa"/>
            <w:tcBorders>
              <w:top w:val="nil"/>
              <w:left w:val="nil"/>
              <w:right w:val="nil"/>
            </w:tcBorders>
            <w:shd w:val="clear" w:color="auto" w:fill="auto"/>
            <w:noWrap/>
            <w:vAlign w:val="bottom"/>
          </w:tcPr>
          <w:p w14:paraId="34707F22" w14:textId="77777777" w:rsidR="00B3445B" w:rsidRPr="00BB0629" w:rsidRDefault="00B3445B" w:rsidP="00B3445B">
            <w:pPr>
              <w:spacing w:after="0" w:line="240" w:lineRule="auto"/>
              <w:ind w:firstLine="0"/>
              <w:jc w:val="left"/>
              <w:rPr>
                <w:rFonts w:eastAsia="Times New Roman" w:cstheme="minorHAnsi"/>
                <w:color w:val="000000"/>
              </w:rPr>
            </w:pPr>
          </w:p>
        </w:tc>
        <w:tc>
          <w:tcPr>
            <w:tcW w:w="1703" w:type="dxa"/>
            <w:tcBorders>
              <w:top w:val="nil"/>
              <w:left w:val="nil"/>
              <w:right w:val="nil"/>
            </w:tcBorders>
            <w:shd w:val="clear" w:color="auto" w:fill="auto"/>
            <w:noWrap/>
            <w:vAlign w:val="bottom"/>
          </w:tcPr>
          <w:p w14:paraId="5ACA1E08"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156</w:t>
            </w:r>
          </w:p>
        </w:tc>
        <w:tc>
          <w:tcPr>
            <w:tcW w:w="277" w:type="dxa"/>
            <w:tcBorders>
              <w:top w:val="nil"/>
              <w:left w:val="nil"/>
              <w:right w:val="nil"/>
            </w:tcBorders>
            <w:shd w:val="clear" w:color="auto" w:fill="auto"/>
            <w:noWrap/>
            <w:vAlign w:val="bottom"/>
          </w:tcPr>
          <w:p w14:paraId="16EEFB37" w14:textId="77777777" w:rsidR="00B3445B" w:rsidRPr="00BB0629" w:rsidRDefault="00B3445B" w:rsidP="00B3445B">
            <w:pPr>
              <w:spacing w:after="0" w:line="240" w:lineRule="auto"/>
              <w:ind w:firstLine="0"/>
              <w:jc w:val="left"/>
              <w:rPr>
                <w:rFonts w:eastAsia="Times New Roman" w:cstheme="minorHAnsi"/>
                <w:color w:val="000000"/>
              </w:rPr>
            </w:pPr>
          </w:p>
        </w:tc>
        <w:tc>
          <w:tcPr>
            <w:tcW w:w="1883" w:type="dxa"/>
            <w:tcBorders>
              <w:top w:val="nil"/>
              <w:left w:val="nil"/>
              <w:right w:val="nil"/>
            </w:tcBorders>
            <w:shd w:val="clear" w:color="auto" w:fill="auto"/>
            <w:noWrap/>
            <w:vAlign w:val="bottom"/>
          </w:tcPr>
          <w:p w14:paraId="69282C71"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156</w:t>
            </w:r>
          </w:p>
        </w:tc>
      </w:tr>
      <w:tr w:rsidR="00B3445B" w:rsidRPr="00FB6D72" w14:paraId="33C7BE5A" w14:textId="77777777" w:rsidTr="00B3445B">
        <w:trPr>
          <w:trHeight w:val="446"/>
          <w:jc w:val="center"/>
        </w:trPr>
        <w:tc>
          <w:tcPr>
            <w:tcW w:w="8301" w:type="dxa"/>
            <w:gridSpan w:val="7"/>
            <w:tcBorders>
              <w:top w:val="single" w:sz="4" w:space="0" w:color="auto"/>
              <w:left w:val="nil"/>
              <w:bottom w:val="double" w:sz="4" w:space="0" w:color="auto"/>
              <w:right w:val="nil"/>
            </w:tcBorders>
            <w:shd w:val="clear" w:color="auto" w:fill="auto"/>
            <w:noWrap/>
          </w:tcPr>
          <w:p w14:paraId="7299983E" w14:textId="77777777" w:rsidR="00B3445B" w:rsidRPr="00BB0629" w:rsidRDefault="00B3445B" w:rsidP="00B3445B">
            <w:pPr>
              <w:spacing w:after="0" w:line="240" w:lineRule="auto"/>
              <w:ind w:firstLine="0"/>
              <w:rPr>
                <w:rFonts w:eastAsia="Times New Roman" w:cstheme="minorHAnsi"/>
                <w:color w:val="000000"/>
                <w:sz w:val="20"/>
              </w:rPr>
            </w:pPr>
            <w:r w:rsidRPr="00BB0629">
              <w:rPr>
                <w:rFonts w:eastAsia="Times New Roman" w:cstheme="minorHAnsi"/>
                <w:b/>
                <w:color w:val="000000"/>
                <w:sz w:val="20"/>
              </w:rPr>
              <w:t>Notes:</w:t>
            </w:r>
            <w:r w:rsidRPr="00BB0629">
              <w:rPr>
                <w:rFonts w:eastAsia="Times New Roman" w:cstheme="minorHAnsi"/>
                <w:color w:val="000000"/>
                <w:sz w:val="20"/>
              </w:rPr>
              <w:t xml:space="preserve"> Results are using logit regressions. Standard errors are in parentheses.</w:t>
            </w:r>
          </w:p>
          <w:p w14:paraId="09726655" w14:textId="77777777" w:rsidR="00B3445B" w:rsidRPr="00BB0629" w:rsidRDefault="00B3445B" w:rsidP="00B3445B">
            <w:pPr>
              <w:spacing w:after="0" w:line="240" w:lineRule="auto"/>
              <w:ind w:firstLine="0"/>
              <w:rPr>
                <w:rFonts w:eastAsia="Times New Roman" w:cstheme="minorHAnsi"/>
                <w:color w:val="000000"/>
                <w:sz w:val="20"/>
              </w:rPr>
            </w:pPr>
          </w:p>
          <w:p w14:paraId="04CC7C43" w14:textId="77777777" w:rsidR="00B3445B" w:rsidRPr="00BB0629" w:rsidRDefault="00B3445B" w:rsidP="00B3445B">
            <w:pPr>
              <w:spacing w:after="0" w:line="240" w:lineRule="auto"/>
              <w:ind w:firstLine="0"/>
              <w:jc w:val="left"/>
              <w:rPr>
                <w:rFonts w:eastAsia="Times New Roman" w:cstheme="minorHAnsi"/>
                <w:color w:val="000000"/>
                <w:sz w:val="20"/>
              </w:rPr>
            </w:pPr>
            <w:r w:rsidRPr="00BB0629">
              <w:rPr>
                <w:rFonts w:eastAsia="Times New Roman" w:cstheme="minorHAnsi"/>
                <w:color w:val="000000"/>
                <w:sz w:val="20"/>
              </w:rPr>
              <w:t>(*), (**) and (***) indicate the coefficients are statistically significant at the 10%, 5%, and 1% levels, respectively.</w:t>
            </w:r>
          </w:p>
        </w:tc>
      </w:tr>
    </w:tbl>
    <w:p w14:paraId="10DE5C63" w14:textId="77777777" w:rsidR="00B3445B" w:rsidRDefault="00B3445B" w:rsidP="00B3445B">
      <w:pPr>
        <w:pStyle w:val="BodyText"/>
        <w:ind w:firstLine="0"/>
        <w:jc w:val="left"/>
        <w:rPr>
          <w:b/>
          <w:bCs/>
        </w:rPr>
      </w:pPr>
    </w:p>
    <w:p w14:paraId="3D8B05B3" w14:textId="77777777" w:rsidR="00B3445B" w:rsidRDefault="00B3445B" w:rsidP="00B3445B">
      <w:pPr>
        <w:spacing w:after="0" w:line="480" w:lineRule="auto"/>
        <w:rPr>
          <w:rFonts w:ascii="Times New Roman" w:hAnsi="Times New Roman" w:cs="Times New Roman"/>
          <w:b/>
          <w:bCs/>
          <w:sz w:val="24"/>
          <w:szCs w:val="24"/>
        </w:rPr>
      </w:pPr>
      <w:r>
        <w:rPr>
          <w:b/>
          <w:bCs/>
        </w:rPr>
        <w:br w:type="page"/>
      </w:r>
    </w:p>
    <w:p w14:paraId="0D2271E0" w14:textId="77777777" w:rsidR="00B3445B" w:rsidRPr="00B62B61" w:rsidRDefault="00B3445B" w:rsidP="00B3445B">
      <w:pPr>
        <w:pStyle w:val="BodyText"/>
        <w:spacing w:line="240" w:lineRule="auto"/>
        <w:ind w:firstLine="0"/>
        <w:rPr>
          <w:b/>
        </w:rPr>
      </w:pPr>
      <w:r>
        <w:rPr>
          <w:b/>
        </w:rPr>
        <w:lastRenderedPageBreak/>
        <w:t>Table 5</w:t>
      </w:r>
      <w:r w:rsidRPr="00B62B61">
        <w:rPr>
          <w:b/>
        </w:rPr>
        <w:t xml:space="preserve"> – Group-Level Summary Statistics of Earnings and Inequality</w:t>
      </w:r>
    </w:p>
    <w:tbl>
      <w:tblPr>
        <w:tblW w:w="8820" w:type="dxa"/>
        <w:jc w:val="center"/>
        <w:tblLayout w:type="fixed"/>
        <w:tblLook w:val="04A0" w:firstRow="1" w:lastRow="0" w:firstColumn="1" w:lastColumn="0" w:noHBand="0" w:noVBand="1"/>
      </w:tblPr>
      <w:tblGrid>
        <w:gridCol w:w="270"/>
        <w:gridCol w:w="2790"/>
        <w:gridCol w:w="990"/>
        <w:gridCol w:w="1108"/>
        <w:gridCol w:w="1052"/>
        <w:gridCol w:w="1276"/>
        <w:gridCol w:w="1334"/>
      </w:tblGrid>
      <w:tr w:rsidR="00B3445B" w:rsidRPr="006C7D9F" w14:paraId="7A1CB1CB" w14:textId="77777777" w:rsidTr="00B3445B">
        <w:trPr>
          <w:trHeight w:val="567"/>
          <w:jc w:val="center"/>
        </w:trPr>
        <w:tc>
          <w:tcPr>
            <w:tcW w:w="3060" w:type="dxa"/>
            <w:gridSpan w:val="2"/>
            <w:tcBorders>
              <w:top w:val="double" w:sz="4" w:space="0" w:color="auto"/>
            </w:tcBorders>
            <w:shd w:val="clear" w:color="auto" w:fill="auto"/>
            <w:noWrap/>
            <w:vAlign w:val="center"/>
          </w:tcPr>
          <w:p w14:paraId="7D774ACE" w14:textId="77777777" w:rsidR="00B3445B" w:rsidRPr="00BB0629" w:rsidRDefault="00B3445B" w:rsidP="00B3445B">
            <w:pPr>
              <w:spacing w:after="0" w:line="240" w:lineRule="auto"/>
              <w:ind w:firstLine="0"/>
              <w:jc w:val="left"/>
              <w:rPr>
                <w:rFonts w:eastAsia="Times New Roman" w:cstheme="minorHAnsi"/>
                <w:b/>
                <w:i/>
                <w:iCs/>
                <w:color w:val="000000" w:themeColor="text1"/>
              </w:rPr>
            </w:pPr>
            <w:r w:rsidRPr="00BB0629">
              <w:rPr>
                <w:rFonts w:eastAsia="Times New Roman" w:cstheme="minorHAnsi"/>
                <w:b/>
                <w:i/>
                <w:iCs/>
                <w:color w:val="000000" w:themeColor="text1"/>
                <w:sz w:val="24"/>
                <w:szCs w:val="24"/>
              </w:rPr>
              <w:t>Panel A: EARNED Condition</w:t>
            </w:r>
          </w:p>
        </w:tc>
        <w:tc>
          <w:tcPr>
            <w:tcW w:w="4426" w:type="dxa"/>
            <w:gridSpan w:val="4"/>
            <w:tcBorders>
              <w:top w:val="double" w:sz="4" w:space="0" w:color="auto"/>
            </w:tcBorders>
            <w:shd w:val="clear" w:color="auto" w:fill="auto"/>
            <w:vAlign w:val="bottom"/>
          </w:tcPr>
          <w:p w14:paraId="647DB606" w14:textId="77777777" w:rsidR="00B3445B" w:rsidRPr="00BB0629" w:rsidRDefault="00B3445B" w:rsidP="00B3445B">
            <w:pPr>
              <w:spacing w:after="0" w:line="240" w:lineRule="auto"/>
              <w:ind w:firstLine="0"/>
              <w:jc w:val="center"/>
              <w:rPr>
                <w:rFonts w:eastAsia="Times New Roman" w:cstheme="minorHAnsi"/>
                <w:color w:val="000000" w:themeColor="text1"/>
                <w:u w:val="single"/>
              </w:rPr>
            </w:pPr>
            <w:r w:rsidRPr="00BB0629">
              <w:rPr>
                <w:rFonts w:eastAsia="Times New Roman" w:cstheme="minorHAnsi"/>
                <w:color w:val="000000" w:themeColor="text1"/>
                <w:u w:val="single"/>
              </w:rPr>
              <w:t>Wage Distribution</w:t>
            </w:r>
          </w:p>
        </w:tc>
        <w:tc>
          <w:tcPr>
            <w:tcW w:w="1334" w:type="dxa"/>
            <w:tcBorders>
              <w:top w:val="double" w:sz="4" w:space="0" w:color="auto"/>
            </w:tcBorders>
          </w:tcPr>
          <w:p w14:paraId="45BCE151" w14:textId="77777777" w:rsidR="00B3445B" w:rsidRPr="00BB0629" w:rsidRDefault="00B3445B" w:rsidP="00B3445B">
            <w:pPr>
              <w:spacing w:after="0" w:line="240" w:lineRule="auto"/>
              <w:ind w:firstLine="0"/>
              <w:jc w:val="center"/>
              <w:rPr>
                <w:rFonts w:eastAsia="Times New Roman" w:cstheme="minorHAnsi"/>
                <w:color w:val="000000"/>
              </w:rPr>
            </w:pPr>
          </w:p>
        </w:tc>
      </w:tr>
      <w:tr w:rsidR="00B3445B" w:rsidRPr="006C7D9F" w14:paraId="324EAA23" w14:textId="77777777" w:rsidTr="00B3445B">
        <w:trPr>
          <w:trHeight w:val="648"/>
          <w:jc w:val="center"/>
        </w:trPr>
        <w:tc>
          <w:tcPr>
            <w:tcW w:w="270" w:type="dxa"/>
            <w:shd w:val="clear" w:color="auto" w:fill="auto"/>
            <w:noWrap/>
            <w:vAlign w:val="bottom"/>
            <w:hideMark/>
          </w:tcPr>
          <w:p w14:paraId="39DDC2FD"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2790" w:type="dxa"/>
            <w:shd w:val="clear" w:color="auto" w:fill="auto"/>
            <w:noWrap/>
            <w:vAlign w:val="bottom"/>
            <w:hideMark/>
          </w:tcPr>
          <w:p w14:paraId="0B8E42B3"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990" w:type="dxa"/>
            <w:tcBorders>
              <w:bottom w:val="single" w:sz="4" w:space="0" w:color="auto"/>
            </w:tcBorders>
            <w:shd w:val="clear" w:color="auto" w:fill="auto"/>
            <w:vAlign w:val="center"/>
            <w:hideMark/>
          </w:tcPr>
          <w:p w14:paraId="6BA177E2"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Wage Equality</w:t>
            </w:r>
          </w:p>
        </w:tc>
        <w:tc>
          <w:tcPr>
            <w:tcW w:w="1108" w:type="dxa"/>
            <w:tcBorders>
              <w:bottom w:val="single" w:sz="4" w:space="0" w:color="auto"/>
            </w:tcBorders>
            <w:shd w:val="clear" w:color="auto" w:fill="auto"/>
            <w:vAlign w:val="center"/>
            <w:hideMark/>
          </w:tcPr>
          <w:p w14:paraId="2C811569"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Wage Inequality</w:t>
            </w:r>
          </w:p>
        </w:tc>
        <w:tc>
          <w:tcPr>
            <w:tcW w:w="1052" w:type="dxa"/>
            <w:tcBorders>
              <w:bottom w:val="single" w:sz="4" w:space="0" w:color="auto"/>
            </w:tcBorders>
            <w:shd w:val="clear" w:color="auto" w:fill="auto"/>
            <w:vAlign w:val="center"/>
            <w:hideMark/>
          </w:tcPr>
          <w:p w14:paraId="6F1F1DCE"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Wage Inversion</w:t>
            </w:r>
          </w:p>
        </w:tc>
        <w:tc>
          <w:tcPr>
            <w:tcW w:w="1276" w:type="dxa"/>
            <w:tcBorders>
              <w:bottom w:val="single" w:sz="4" w:space="0" w:color="auto"/>
            </w:tcBorders>
            <w:shd w:val="clear" w:color="auto" w:fill="auto"/>
            <w:vAlign w:val="center"/>
            <w:hideMark/>
          </w:tcPr>
          <w:p w14:paraId="17C75EAD"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Minimum Wage</w:t>
            </w:r>
          </w:p>
        </w:tc>
        <w:tc>
          <w:tcPr>
            <w:tcW w:w="1334" w:type="dxa"/>
            <w:tcBorders>
              <w:bottom w:val="single" w:sz="4" w:space="0" w:color="auto"/>
            </w:tcBorders>
            <w:vAlign w:val="center"/>
          </w:tcPr>
          <w:p w14:paraId="5687C99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i/>
                <w:color w:val="000000"/>
              </w:rPr>
              <w:t>p</w:t>
            </w:r>
            <w:r w:rsidRPr="00BB0629">
              <w:rPr>
                <w:rFonts w:eastAsia="Times New Roman" w:cstheme="minorHAnsi"/>
                <w:color w:val="000000"/>
              </w:rPr>
              <w:t xml:space="preserve"> – value</w:t>
            </w:r>
          </w:p>
        </w:tc>
      </w:tr>
      <w:tr w:rsidR="00B3445B" w:rsidRPr="006C7D9F" w14:paraId="630A0203" w14:textId="77777777" w:rsidTr="00B3445B">
        <w:trPr>
          <w:trHeight w:val="300"/>
          <w:jc w:val="center"/>
        </w:trPr>
        <w:tc>
          <w:tcPr>
            <w:tcW w:w="270" w:type="dxa"/>
            <w:shd w:val="clear" w:color="auto" w:fill="auto"/>
            <w:noWrap/>
            <w:vAlign w:val="bottom"/>
            <w:hideMark/>
          </w:tcPr>
          <w:p w14:paraId="0EE1BE3C"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054BBC26"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Total Group Earnings</w:t>
            </w:r>
          </w:p>
        </w:tc>
        <w:tc>
          <w:tcPr>
            <w:tcW w:w="990" w:type="dxa"/>
            <w:shd w:val="clear" w:color="auto" w:fill="auto"/>
            <w:noWrap/>
            <w:vAlign w:val="center"/>
            <w:hideMark/>
          </w:tcPr>
          <w:p w14:paraId="457DA1B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59.88</w:t>
            </w:r>
          </w:p>
        </w:tc>
        <w:tc>
          <w:tcPr>
            <w:tcW w:w="1108" w:type="dxa"/>
            <w:shd w:val="clear" w:color="auto" w:fill="auto"/>
            <w:noWrap/>
            <w:vAlign w:val="center"/>
            <w:hideMark/>
          </w:tcPr>
          <w:p w14:paraId="7FB103B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76.89</w:t>
            </w:r>
          </w:p>
        </w:tc>
        <w:tc>
          <w:tcPr>
            <w:tcW w:w="1052" w:type="dxa"/>
            <w:shd w:val="clear" w:color="auto" w:fill="auto"/>
            <w:noWrap/>
            <w:vAlign w:val="center"/>
            <w:hideMark/>
          </w:tcPr>
          <w:p w14:paraId="44E8DD2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56.69</w:t>
            </w:r>
          </w:p>
        </w:tc>
        <w:tc>
          <w:tcPr>
            <w:tcW w:w="1276" w:type="dxa"/>
            <w:shd w:val="clear" w:color="auto" w:fill="auto"/>
            <w:noWrap/>
            <w:vAlign w:val="center"/>
            <w:hideMark/>
          </w:tcPr>
          <w:p w14:paraId="3478C7E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69.18</w:t>
            </w:r>
          </w:p>
        </w:tc>
        <w:tc>
          <w:tcPr>
            <w:tcW w:w="1334" w:type="dxa"/>
            <w:vAlign w:val="center"/>
          </w:tcPr>
          <w:p w14:paraId="1899E59A"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i/>
              </w:rPr>
              <w:t xml:space="preserve">p &lt; </w:t>
            </w:r>
            <w:r w:rsidRPr="00BB0629">
              <w:rPr>
                <w:rFonts w:eastAsia="Times New Roman" w:cstheme="minorHAnsi"/>
              </w:rPr>
              <w:t>.001</w:t>
            </w:r>
          </w:p>
        </w:tc>
      </w:tr>
      <w:tr w:rsidR="00B3445B" w:rsidRPr="006C7D9F" w14:paraId="40EA0678" w14:textId="77777777" w:rsidTr="00B3445B">
        <w:trPr>
          <w:trHeight w:val="300"/>
          <w:jc w:val="center"/>
        </w:trPr>
        <w:tc>
          <w:tcPr>
            <w:tcW w:w="270" w:type="dxa"/>
            <w:shd w:val="clear" w:color="auto" w:fill="auto"/>
            <w:noWrap/>
            <w:vAlign w:val="bottom"/>
          </w:tcPr>
          <w:p w14:paraId="11FC085B"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0CD947AE"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069F8FA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(7.58)</w:t>
            </w:r>
          </w:p>
        </w:tc>
        <w:tc>
          <w:tcPr>
            <w:tcW w:w="1108" w:type="dxa"/>
            <w:shd w:val="clear" w:color="auto" w:fill="auto"/>
            <w:noWrap/>
            <w:vAlign w:val="center"/>
          </w:tcPr>
          <w:p w14:paraId="3257421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(9.74)</w:t>
            </w:r>
          </w:p>
        </w:tc>
        <w:tc>
          <w:tcPr>
            <w:tcW w:w="1052" w:type="dxa"/>
            <w:shd w:val="clear" w:color="auto" w:fill="auto"/>
            <w:noWrap/>
            <w:vAlign w:val="center"/>
          </w:tcPr>
          <w:p w14:paraId="588FB50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(6.62)</w:t>
            </w:r>
          </w:p>
        </w:tc>
        <w:tc>
          <w:tcPr>
            <w:tcW w:w="1276" w:type="dxa"/>
            <w:shd w:val="clear" w:color="auto" w:fill="auto"/>
            <w:noWrap/>
            <w:vAlign w:val="center"/>
          </w:tcPr>
          <w:p w14:paraId="1C201E9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(3.96)</w:t>
            </w:r>
          </w:p>
        </w:tc>
        <w:tc>
          <w:tcPr>
            <w:tcW w:w="1334" w:type="dxa"/>
            <w:vAlign w:val="center"/>
          </w:tcPr>
          <w:p w14:paraId="1741586D" w14:textId="77777777" w:rsidR="00B3445B" w:rsidRPr="00BB0629" w:rsidRDefault="00B3445B" w:rsidP="00B3445B">
            <w:pPr>
              <w:spacing w:after="0" w:line="240" w:lineRule="auto"/>
              <w:ind w:firstLine="0"/>
              <w:jc w:val="center"/>
              <w:rPr>
                <w:rFonts w:eastAsia="Times New Roman" w:cstheme="minorHAnsi"/>
                <w:i/>
              </w:rPr>
            </w:pPr>
          </w:p>
        </w:tc>
      </w:tr>
      <w:tr w:rsidR="00B3445B" w:rsidRPr="006C7D9F" w14:paraId="013F5DCD" w14:textId="77777777" w:rsidTr="00B3445B">
        <w:trPr>
          <w:trHeight w:val="300"/>
          <w:jc w:val="center"/>
        </w:trPr>
        <w:tc>
          <w:tcPr>
            <w:tcW w:w="270" w:type="dxa"/>
            <w:shd w:val="clear" w:color="auto" w:fill="auto"/>
            <w:noWrap/>
            <w:vAlign w:val="bottom"/>
          </w:tcPr>
          <w:p w14:paraId="6D06FE43"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405533EB"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1FB5A7A6"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108" w:type="dxa"/>
            <w:shd w:val="clear" w:color="auto" w:fill="auto"/>
            <w:noWrap/>
            <w:vAlign w:val="center"/>
          </w:tcPr>
          <w:p w14:paraId="16ED46A7"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052" w:type="dxa"/>
            <w:shd w:val="clear" w:color="auto" w:fill="auto"/>
            <w:noWrap/>
            <w:vAlign w:val="center"/>
          </w:tcPr>
          <w:p w14:paraId="27BC22C0"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76" w:type="dxa"/>
            <w:shd w:val="clear" w:color="auto" w:fill="auto"/>
            <w:noWrap/>
            <w:vAlign w:val="center"/>
          </w:tcPr>
          <w:p w14:paraId="778DEE6C"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334" w:type="dxa"/>
            <w:vAlign w:val="center"/>
          </w:tcPr>
          <w:p w14:paraId="1B009ACD" w14:textId="77777777" w:rsidR="00B3445B" w:rsidRPr="00BB0629" w:rsidRDefault="00B3445B" w:rsidP="00B3445B">
            <w:pPr>
              <w:spacing w:after="0" w:line="240" w:lineRule="auto"/>
              <w:ind w:firstLine="0"/>
              <w:jc w:val="center"/>
              <w:rPr>
                <w:rFonts w:eastAsia="Times New Roman" w:cstheme="minorHAnsi"/>
                <w:i/>
              </w:rPr>
            </w:pPr>
          </w:p>
        </w:tc>
      </w:tr>
      <w:tr w:rsidR="00B3445B" w:rsidRPr="006C7D9F" w14:paraId="69D59926" w14:textId="77777777" w:rsidTr="00B3445B">
        <w:trPr>
          <w:trHeight w:val="300"/>
          <w:jc w:val="center"/>
        </w:trPr>
        <w:tc>
          <w:tcPr>
            <w:tcW w:w="270" w:type="dxa"/>
            <w:shd w:val="clear" w:color="auto" w:fill="auto"/>
            <w:noWrap/>
            <w:vAlign w:val="bottom"/>
            <w:hideMark/>
          </w:tcPr>
          <w:p w14:paraId="76FE4534"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13B1E3E4"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Group Gini Coefficient</w:t>
            </w:r>
          </w:p>
        </w:tc>
        <w:tc>
          <w:tcPr>
            <w:tcW w:w="990" w:type="dxa"/>
            <w:shd w:val="clear" w:color="auto" w:fill="auto"/>
            <w:noWrap/>
            <w:vAlign w:val="center"/>
            <w:hideMark/>
          </w:tcPr>
          <w:p w14:paraId="2A80548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0.087</w:t>
            </w:r>
          </w:p>
        </w:tc>
        <w:tc>
          <w:tcPr>
            <w:tcW w:w="1108" w:type="dxa"/>
            <w:shd w:val="clear" w:color="auto" w:fill="auto"/>
            <w:noWrap/>
            <w:vAlign w:val="center"/>
            <w:hideMark/>
          </w:tcPr>
          <w:p w14:paraId="1838A44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0.495</w:t>
            </w:r>
          </w:p>
        </w:tc>
        <w:tc>
          <w:tcPr>
            <w:tcW w:w="1052" w:type="dxa"/>
            <w:shd w:val="clear" w:color="auto" w:fill="auto"/>
            <w:noWrap/>
            <w:vAlign w:val="center"/>
            <w:hideMark/>
          </w:tcPr>
          <w:p w14:paraId="5003FA3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0.115</w:t>
            </w:r>
          </w:p>
        </w:tc>
        <w:tc>
          <w:tcPr>
            <w:tcW w:w="1276" w:type="dxa"/>
            <w:shd w:val="clear" w:color="auto" w:fill="auto"/>
            <w:noWrap/>
            <w:vAlign w:val="center"/>
            <w:hideMark/>
          </w:tcPr>
          <w:p w14:paraId="43A2B41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0.409</w:t>
            </w:r>
          </w:p>
        </w:tc>
        <w:tc>
          <w:tcPr>
            <w:tcW w:w="1334" w:type="dxa"/>
            <w:vAlign w:val="center"/>
          </w:tcPr>
          <w:p w14:paraId="53E3EBB0"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i/>
              </w:rPr>
              <w:t xml:space="preserve">p &lt; </w:t>
            </w:r>
            <w:r w:rsidRPr="00BB0629">
              <w:rPr>
                <w:rFonts w:eastAsia="Times New Roman" w:cstheme="minorHAnsi"/>
              </w:rPr>
              <w:t>.001</w:t>
            </w:r>
          </w:p>
        </w:tc>
      </w:tr>
      <w:tr w:rsidR="00B3445B" w:rsidRPr="006C7D9F" w14:paraId="664CFE4E" w14:textId="77777777" w:rsidTr="00B3445B">
        <w:trPr>
          <w:trHeight w:val="300"/>
          <w:jc w:val="center"/>
        </w:trPr>
        <w:tc>
          <w:tcPr>
            <w:tcW w:w="270" w:type="dxa"/>
            <w:shd w:val="clear" w:color="auto" w:fill="auto"/>
            <w:noWrap/>
            <w:vAlign w:val="bottom"/>
          </w:tcPr>
          <w:p w14:paraId="42613B51"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272D7D93"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1737408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(0.052)</w:t>
            </w:r>
          </w:p>
        </w:tc>
        <w:tc>
          <w:tcPr>
            <w:tcW w:w="1108" w:type="dxa"/>
            <w:shd w:val="clear" w:color="auto" w:fill="auto"/>
            <w:noWrap/>
            <w:vAlign w:val="center"/>
          </w:tcPr>
          <w:p w14:paraId="3DB24F0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(0.057)</w:t>
            </w:r>
          </w:p>
        </w:tc>
        <w:tc>
          <w:tcPr>
            <w:tcW w:w="1052" w:type="dxa"/>
            <w:shd w:val="clear" w:color="auto" w:fill="auto"/>
            <w:noWrap/>
            <w:vAlign w:val="center"/>
          </w:tcPr>
          <w:p w14:paraId="7C8DD7C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(0.048)</w:t>
            </w:r>
          </w:p>
        </w:tc>
        <w:tc>
          <w:tcPr>
            <w:tcW w:w="1276" w:type="dxa"/>
            <w:shd w:val="clear" w:color="auto" w:fill="auto"/>
            <w:noWrap/>
            <w:vAlign w:val="center"/>
          </w:tcPr>
          <w:p w14:paraId="689B647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(0.066)</w:t>
            </w:r>
          </w:p>
        </w:tc>
        <w:tc>
          <w:tcPr>
            <w:tcW w:w="1334" w:type="dxa"/>
            <w:vAlign w:val="center"/>
          </w:tcPr>
          <w:p w14:paraId="2C697F7F" w14:textId="77777777" w:rsidR="00B3445B" w:rsidRPr="00BB0629" w:rsidRDefault="00B3445B" w:rsidP="00B3445B">
            <w:pPr>
              <w:spacing w:after="0" w:line="240" w:lineRule="auto"/>
              <w:ind w:firstLine="0"/>
              <w:jc w:val="center"/>
              <w:rPr>
                <w:rFonts w:eastAsia="Times New Roman" w:cstheme="minorHAnsi"/>
                <w:i/>
              </w:rPr>
            </w:pPr>
          </w:p>
        </w:tc>
      </w:tr>
      <w:tr w:rsidR="00B3445B" w:rsidRPr="006C7D9F" w14:paraId="494BF1A5" w14:textId="77777777" w:rsidTr="00B3445B">
        <w:trPr>
          <w:trHeight w:val="300"/>
          <w:jc w:val="center"/>
        </w:trPr>
        <w:tc>
          <w:tcPr>
            <w:tcW w:w="270" w:type="dxa"/>
            <w:shd w:val="clear" w:color="auto" w:fill="auto"/>
            <w:noWrap/>
            <w:vAlign w:val="bottom"/>
            <w:hideMark/>
          </w:tcPr>
          <w:p w14:paraId="32C4E801"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470536E5" w14:textId="77777777" w:rsidR="00B3445B" w:rsidRPr="00BB0629" w:rsidRDefault="00B3445B" w:rsidP="00B3445B">
            <w:pPr>
              <w:spacing w:after="0" w:line="240" w:lineRule="auto"/>
              <w:ind w:firstLine="0"/>
              <w:jc w:val="right"/>
              <w:rPr>
                <w:rFonts w:eastAsia="Times New Roman" w:cstheme="minorHAnsi"/>
                <w:sz w:val="20"/>
                <w:szCs w:val="20"/>
              </w:rPr>
            </w:pPr>
          </w:p>
        </w:tc>
        <w:tc>
          <w:tcPr>
            <w:tcW w:w="990" w:type="dxa"/>
            <w:shd w:val="clear" w:color="auto" w:fill="auto"/>
            <w:noWrap/>
            <w:vAlign w:val="center"/>
            <w:hideMark/>
          </w:tcPr>
          <w:p w14:paraId="2E17C270"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108" w:type="dxa"/>
            <w:shd w:val="clear" w:color="auto" w:fill="auto"/>
            <w:noWrap/>
            <w:vAlign w:val="center"/>
            <w:hideMark/>
          </w:tcPr>
          <w:p w14:paraId="608B14F5"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052" w:type="dxa"/>
            <w:shd w:val="clear" w:color="auto" w:fill="auto"/>
            <w:noWrap/>
            <w:vAlign w:val="center"/>
            <w:hideMark/>
          </w:tcPr>
          <w:p w14:paraId="52AFE5C7"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276" w:type="dxa"/>
            <w:shd w:val="clear" w:color="auto" w:fill="auto"/>
            <w:noWrap/>
            <w:vAlign w:val="center"/>
            <w:hideMark/>
          </w:tcPr>
          <w:p w14:paraId="410ED6EA"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334" w:type="dxa"/>
          </w:tcPr>
          <w:p w14:paraId="71579DC1"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25AF3F51" w14:textId="77777777" w:rsidTr="00B3445B">
        <w:trPr>
          <w:trHeight w:val="300"/>
          <w:jc w:val="center"/>
        </w:trPr>
        <w:tc>
          <w:tcPr>
            <w:tcW w:w="270" w:type="dxa"/>
            <w:shd w:val="clear" w:color="auto" w:fill="auto"/>
            <w:noWrap/>
            <w:vAlign w:val="bottom"/>
          </w:tcPr>
          <w:p w14:paraId="01821C97"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778F7191" w14:textId="77777777" w:rsidR="00B3445B" w:rsidRPr="00BB0629" w:rsidRDefault="00B3445B" w:rsidP="00B3445B">
            <w:pPr>
              <w:spacing w:after="0" w:line="240" w:lineRule="auto"/>
              <w:ind w:firstLine="0"/>
              <w:jc w:val="right"/>
              <w:rPr>
                <w:rFonts w:eastAsia="Times New Roman" w:cstheme="minorHAnsi"/>
                <w:sz w:val="20"/>
                <w:szCs w:val="20"/>
              </w:rPr>
            </w:pPr>
            <w:r w:rsidRPr="00BB0629">
              <w:rPr>
                <w:rFonts w:eastAsia="Times New Roman" w:cstheme="minorHAnsi"/>
                <w:color w:val="000000" w:themeColor="text1"/>
              </w:rPr>
              <w:t># of Groups (Firms)</w:t>
            </w:r>
          </w:p>
        </w:tc>
        <w:tc>
          <w:tcPr>
            <w:tcW w:w="990" w:type="dxa"/>
            <w:shd w:val="clear" w:color="auto" w:fill="auto"/>
            <w:noWrap/>
            <w:vAlign w:val="center"/>
          </w:tcPr>
          <w:p w14:paraId="5504C807"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16</w:t>
            </w:r>
          </w:p>
        </w:tc>
        <w:tc>
          <w:tcPr>
            <w:tcW w:w="1108" w:type="dxa"/>
            <w:shd w:val="clear" w:color="auto" w:fill="auto"/>
            <w:noWrap/>
            <w:vAlign w:val="center"/>
          </w:tcPr>
          <w:p w14:paraId="337A9FC4"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22</w:t>
            </w:r>
          </w:p>
        </w:tc>
        <w:tc>
          <w:tcPr>
            <w:tcW w:w="1052" w:type="dxa"/>
            <w:shd w:val="clear" w:color="auto" w:fill="auto"/>
            <w:noWrap/>
            <w:vAlign w:val="center"/>
          </w:tcPr>
          <w:p w14:paraId="024FF946"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8</w:t>
            </w:r>
          </w:p>
        </w:tc>
        <w:tc>
          <w:tcPr>
            <w:tcW w:w="1276" w:type="dxa"/>
            <w:shd w:val="clear" w:color="auto" w:fill="auto"/>
            <w:noWrap/>
            <w:vAlign w:val="center"/>
          </w:tcPr>
          <w:p w14:paraId="511AA874"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6</w:t>
            </w:r>
          </w:p>
        </w:tc>
        <w:tc>
          <w:tcPr>
            <w:tcW w:w="1334" w:type="dxa"/>
          </w:tcPr>
          <w:p w14:paraId="06BD4290"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1B658770" w14:textId="77777777" w:rsidTr="00B3445B">
        <w:trPr>
          <w:trHeight w:val="603"/>
          <w:jc w:val="center"/>
        </w:trPr>
        <w:tc>
          <w:tcPr>
            <w:tcW w:w="3060" w:type="dxa"/>
            <w:gridSpan w:val="2"/>
            <w:tcBorders>
              <w:top w:val="single" w:sz="4" w:space="0" w:color="auto"/>
            </w:tcBorders>
            <w:shd w:val="clear" w:color="auto" w:fill="auto"/>
            <w:noWrap/>
            <w:vAlign w:val="center"/>
            <w:hideMark/>
          </w:tcPr>
          <w:p w14:paraId="4F1CD852" w14:textId="77777777" w:rsidR="00B3445B" w:rsidRPr="00BB0629" w:rsidRDefault="00B3445B" w:rsidP="00B3445B">
            <w:pPr>
              <w:spacing w:after="0" w:line="240" w:lineRule="auto"/>
              <w:ind w:firstLine="0"/>
              <w:jc w:val="left"/>
              <w:rPr>
                <w:rFonts w:eastAsia="Times New Roman" w:cstheme="minorHAnsi"/>
                <w:b/>
                <w:i/>
                <w:iCs/>
                <w:sz w:val="20"/>
                <w:szCs w:val="20"/>
              </w:rPr>
            </w:pPr>
            <w:r w:rsidRPr="00BB0629">
              <w:rPr>
                <w:rFonts w:eastAsia="Times New Roman" w:cstheme="minorHAnsi"/>
                <w:b/>
                <w:i/>
                <w:iCs/>
                <w:sz w:val="24"/>
                <w:szCs w:val="24"/>
              </w:rPr>
              <w:t>Panel B: RANDOM Condition</w:t>
            </w:r>
          </w:p>
        </w:tc>
        <w:tc>
          <w:tcPr>
            <w:tcW w:w="4426" w:type="dxa"/>
            <w:gridSpan w:val="4"/>
            <w:tcBorders>
              <w:top w:val="single" w:sz="4" w:space="0" w:color="auto"/>
            </w:tcBorders>
            <w:shd w:val="clear" w:color="auto" w:fill="auto"/>
            <w:noWrap/>
            <w:vAlign w:val="bottom"/>
            <w:hideMark/>
          </w:tcPr>
          <w:p w14:paraId="20A3B016"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u w:val="single"/>
              </w:rPr>
              <w:t>Wage Distribution</w:t>
            </w:r>
          </w:p>
        </w:tc>
        <w:tc>
          <w:tcPr>
            <w:tcW w:w="1334" w:type="dxa"/>
            <w:tcBorders>
              <w:top w:val="single" w:sz="4" w:space="0" w:color="auto"/>
            </w:tcBorders>
          </w:tcPr>
          <w:p w14:paraId="42A6FDDB"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58D1DD8C" w14:textId="77777777" w:rsidTr="00B3445B">
        <w:trPr>
          <w:trHeight w:val="720"/>
          <w:jc w:val="center"/>
        </w:trPr>
        <w:tc>
          <w:tcPr>
            <w:tcW w:w="270" w:type="dxa"/>
            <w:shd w:val="clear" w:color="auto" w:fill="auto"/>
            <w:noWrap/>
            <w:vAlign w:val="bottom"/>
          </w:tcPr>
          <w:p w14:paraId="2109951A"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2790" w:type="dxa"/>
            <w:tcBorders>
              <w:bottom w:val="single" w:sz="4" w:space="0" w:color="auto"/>
            </w:tcBorders>
            <w:shd w:val="clear" w:color="auto" w:fill="auto"/>
            <w:noWrap/>
            <w:vAlign w:val="bottom"/>
            <w:hideMark/>
          </w:tcPr>
          <w:p w14:paraId="07A9CFE1"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990" w:type="dxa"/>
            <w:tcBorders>
              <w:bottom w:val="single" w:sz="4" w:space="0" w:color="auto"/>
            </w:tcBorders>
            <w:shd w:val="clear" w:color="auto" w:fill="auto"/>
            <w:vAlign w:val="center"/>
            <w:hideMark/>
          </w:tcPr>
          <w:p w14:paraId="18989E8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Equality</w:t>
            </w:r>
          </w:p>
        </w:tc>
        <w:tc>
          <w:tcPr>
            <w:tcW w:w="1108" w:type="dxa"/>
            <w:tcBorders>
              <w:bottom w:val="single" w:sz="4" w:space="0" w:color="auto"/>
            </w:tcBorders>
            <w:shd w:val="clear" w:color="auto" w:fill="auto"/>
            <w:vAlign w:val="center"/>
            <w:hideMark/>
          </w:tcPr>
          <w:p w14:paraId="3205F52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Inequality</w:t>
            </w:r>
          </w:p>
        </w:tc>
        <w:tc>
          <w:tcPr>
            <w:tcW w:w="1052" w:type="dxa"/>
            <w:tcBorders>
              <w:bottom w:val="single" w:sz="4" w:space="0" w:color="auto"/>
            </w:tcBorders>
            <w:shd w:val="clear" w:color="auto" w:fill="auto"/>
            <w:vAlign w:val="center"/>
            <w:hideMark/>
          </w:tcPr>
          <w:p w14:paraId="299A089F"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Inversion</w:t>
            </w:r>
          </w:p>
        </w:tc>
        <w:tc>
          <w:tcPr>
            <w:tcW w:w="1276" w:type="dxa"/>
            <w:tcBorders>
              <w:bottom w:val="single" w:sz="4" w:space="0" w:color="auto"/>
            </w:tcBorders>
            <w:shd w:val="clear" w:color="auto" w:fill="auto"/>
            <w:vAlign w:val="center"/>
            <w:hideMark/>
          </w:tcPr>
          <w:p w14:paraId="15498B7D"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Minimum Wage</w:t>
            </w:r>
          </w:p>
        </w:tc>
        <w:tc>
          <w:tcPr>
            <w:tcW w:w="1334" w:type="dxa"/>
            <w:tcBorders>
              <w:bottom w:val="single" w:sz="4" w:space="0" w:color="auto"/>
            </w:tcBorders>
            <w:vAlign w:val="center"/>
          </w:tcPr>
          <w:p w14:paraId="4178F814"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i/>
              </w:rPr>
              <w:t>p</w:t>
            </w:r>
            <w:r w:rsidRPr="00BB0629">
              <w:rPr>
                <w:rFonts w:eastAsia="Times New Roman" w:cstheme="minorHAnsi"/>
              </w:rPr>
              <w:t xml:space="preserve"> – value</w:t>
            </w:r>
          </w:p>
        </w:tc>
      </w:tr>
      <w:tr w:rsidR="00B3445B" w:rsidRPr="006C7D9F" w14:paraId="2E2EE52C" w14:textId="77777777" w:rsidTr="00B3445B">
        <w:trPr>
          <w:trHeight w:val="300"/>
          <w:jc w:val="center"/>
        </w:trPr>
        <w:tc>
          <w:tcPr>
            <w:tcW w:w="270" w:type="dxa"/>
            <w:shd w:val="clear" w:color="auto" w:fill="auto"/>
            <w:noWrap/>
            <w:vAlign w:val="bottom"/>
            <w:hideMark/>
          </w:tcPr>
          <w:p w14:paraId="062D2C3D"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0E06D49D"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Total Group Earnings</w:t>
            </w:r>
          </w:p>
        </w:tc>
        <w:tc>
          <w:tcPr>
            <w:tcW w:w="990" w:type="dxa"/>
            <w:shd w:val="clear" w:color="auto" w:fill="auto"/>
            <w:noWrap/>
            <w:vAlign w:val="center"/>
            <w:hideMark/>
          </w:tcPr>
          <w:p w14:paraId="3717443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56.00</w:t>
            </w:r>
          </w:p>
        </w:tc>
        <w:tc>
          <w:tcPr>
            <w:tcW w:w="1108" w:type="dxa"/>
            <w:shd w:val="clear" w:color="auto" w:fill="auto"/>
            <w:noWrap/>
            <w:vAlign w:val="center"/>
            <w:hideMark/>
          </w:tcPr>
          <w:p w14:paraId="12A06F7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71.28</w:t>
            </w:r>
          </w:p>
        </w:tc>
        <w:tc>
          <w:tcPr>
            <w:tcW w:w="1052" w:type="dxa"/>
            <w:shd w:val="clear" w:color="auto" w:fill="auto"/>
            <w:noWrap/>
            <w:vAlign w:val="center"/>
            <w:hideMark/>
          </w:tcPr>
          <w:p w14:paraId="2FDFC86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59.30</w:t>
            </w:r>
          </w:p>
        </w:tc>
        <w:tc>
          <w:tcPr>
            <w:tcW w:w="1276" w:type="dxa"/>
            <w:shd w:val="clear" w:color="auto" w:fill="auto"/>
            <w:noWrap/>
            <w:vAlign w:val="center"/>
            <w:hideMark/>
          </w:tcPr>
          <w:p w14:paraId="37189B9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74.13</w:t>
            </w:r>
          </w:p>
        </w:tc>
        <w:tc>
          <w:tcPr>
            <w:tcW w:w="1334" w:type="dxa"/>
            <w:vAlign w:val="center"/>
          </w:tcPr>
          <w:p w14:paraId="4614FCB1"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i/>
              </w:rPr>
              <w:t xml:space="preserve">p &lt; </w:t>
            </w:r>
            <w:r w:rsidRPr="00BB0629">
              <w:rPr>
                <w:rFonts w:eastAsia="Times New Roman" w:cstheme="minorHAnsi"/>
              </w:rPr>
              <w:t>.001</w:t>
            </w:r>
          </w:p>
        </w:tc>
      </w:tr>
      <w:tr w:rsidR="00B3445B" w:rsidRPr="006C7D9F" w14:paraId="2B902BF1" w14:textId="77777777" w:rsidTr="00B3445B">
        <w:trPr>
          <w:trHeight w:val="300"/>
          <w:jc w:val="center"/>
        </w:trPr>
        <w:tc>
          <w:tcPr>
            <w:tcW w:w="270" w:type="dxa"/>
            <w:shd w:val="clear" w:color="auto" w:fill="auto"/>
            <w:noWrap/>
            <w:vAlign w:val="bottom"/>
          </w:tcPr>
          <w:p w14:paraId="581A9EC7"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104A1150"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0486D57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(6.11)</w:t>
            </w:r>
          </w:p>
        </w:tc>
        <w:tc>
          <w:tcPr>
            <w:tcW w:w="1108" w:type="dxa"/>
            <w:shd w:val="clear" w:color="auto" w:fill="auto"/>
            <w:noWrap/>
            <w:vAlign w:val="center"/>
          </w:tcPr>
          <w:p w14:paraId="43B756C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(7.50)</w:t>
            </w:r>
          </w:p>
        </w:tc>
        <w:tc>
          <w:tcPr>
            <w:tcW w:w="1052" w:type="dxa"/>
            <w:shd w:val="clear" w:color="auto" w:fill="auto"/>
            <w:noWrap/>
            <w:vAlign w:val="center"/>
          </w:tcPr>
          <w:p w14:paraId="6B88B40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(4.61)</w:t>
            </w:r>
          </w:p>
        </w:tc>
        <w:tc>
          <w:tcPr>
            <w:tcW w:w="1276" w:type="dxa"/>
            <w:shd w:val="clear" w:color="auto" w:fill="auto"/>
            <w:noWrap/>
            <w:vAlign w:val="center"/>
          </w:tcPr>
          <w:p w14:paraId="766F896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(9.27)</w:t>
            </w:r>
          </w:p>
        </w:tc>
        <w:tc>
          <w:tcPr>
            <w:tcW w:w="1334" w:type="dxa"/>
            <w:vAlign w:val="center"/>
          </w:tcPr>
          <w:p w14:paraId="2FF6D683" w14:textId="77777777" w:rsidR="00B3445B" w:rsidRPr="00BB0629" w:rsidRDefault="00B3445B" w:rsidP="00B3445B">
            <w:pPr>
              <w:spacing w:after="0" w:line="240" w:lineRule="auto"/>
              <w:ind w:firstLine="0"/>
              <w:jc w:val="center"/>
              <w:rPr>
                <w:rFonts w:eastAsia="Times New Roman" w:cstheme="minorHAnsi"/>
                <w:i/>
              </w:rPr>
            </w:pPr>
          </w:p>
        </w:tc>
      </w:tr>
      <w:tr w:rsidR="00B3445B" w:rsidRPr="006C7D9F" w14:paraId="2C201EFF" w14:textId="77777777" w:rsidTr="00B3445B">
        <w:trPr>
          <w:trHeight w:val="300"/>
          <w:jc w:val="center"/>
        </w:trPr>
        <w:tc>
          <w:tcPr>
            <w:tcW w:w="270" w:type="dxa"/>
            <w:shd w:val="clear" w:color="auto" w:fill="auto"/>
            <w:noWrap/>
            <w:vAlign w:val="bottom"/>
          </w:tcPr>
          <w:p w14:paraId="54F299E9"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7A0765EB"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08DDE641"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108" w:type="dxa"/>
            <w:shd w:val="clear" w:color="auto" w:fill="auto"/>
            <w:noWrap/>
            <w:vAlign w:val="center"/>
          </w:tcPr>
          <w:p w14:paraId="43D70515"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052" w:type="dxa"/>
            <w:shd w:val="clear" w:color="auto" w:fill="auto"/>
            <w:noWrap/>
            <w:vAlign w:val="center"/>
          </w:tcPr>
          <w:p w14:paraId="2AEADCAF"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76" w:type="dxa"/>
            <w:shd w:val="clear" w:color="auto" w:fill="auto"/>
            <w:noWrap/>
            <w:vAlign w:val="center"/>
          </w:tcPr>
          <w:p w14:paraId="0F20E830"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334" w:type="dxa"/>
            <w:vAlign w:val="center"/>
          </w:tcPr>
          <w:p w14:paraId="7C783F44" w14:textId="77777777" w:rsidR="00B3445B" w:rsidRPr="00BB0629" w:rsidRDefault="00B3445B" w:rsidP="00B3445B">
            <w:pPr>
              <w:spacing w:after="0" w:line="240" w:lineRule="auto"/>
              <w:ind w:firstLine="0"/>
              <w:jc w:val="center"/>
              <w:rPr>
                <w:rFonts w:eastAsia="Times New Roman" w:cstheme="minorHAnsi"/>
                <w:i/>
              </w:rPr>
            </w:pPr>
          </w:p>
        </w:tc>
      </w:tr>
      <w:tr w:rsidR="00B3445B" w:rsidRPr="006C7D9F" w14:paraId="236F9056" w14:textId="77777777" w:rsidTr="00B3445B">
        <w:trPr>
          <w:trHeight w:val="300"/>
          <w:jc w:val="center"/>
        </w:trPr>
        <w:tc>
          <w:tcPr>
            <w:tcW w:w="270" w:type="dxa"/>
            <w:shd w:val="clear" w:color="auto" w:fill="auto"/>
            <w:noWrap/>
            <w:vAlign w:val="bottom"/>
            <w:hideMark/>
          </w:tcPr>
          <w:p w14:paraId="6751E9E3"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4C868DB8"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Group Gini Coefficient</w:t>
            </w:r>
          </w:p>
        </w:tc>
        <w:tc>
          <w:tcPr>
            <w:tcW w:w="990" w:type="dxa"/>
            <w:shd w:val="clear" w:color="auto" w:fill="auto"/>
            <w:noWrap/>
            <w:vAlign w:val="center"/>
            <w:hideMark/>
          </w:tcPr>
          <w:p w14:paraId="60F7A70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0.096</w:t>
            </w:r>
          </w:p>
        </w:tc>
        <w:tc>
          <w:tcPr>
            <w:tcW w:w="1108" w:type="dxa"/>
            <w:shd w:val="clear" w:color="auto" w:fill="auto"/>
            <w:noWrap/>
            <w:vAlign w:val="center"/>
            <w:hideMark/>
          </w:tcPr>
          <w:p w14:paraId="17CFB9E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0.431</w:t>
            </w:r>
          </w:p>
        </w:tc>
        <w:tc>
          <w:tcPr>
            <w:tcW w:w="1052" w:type="dxa"/>
            <w:shd w:val="clear" w:color="auto" w:fill="auto"/>
            <w:noWrap/>
            <w:vAlign w:val="center"/>
            <w:hideMark/>
          </w:tcPr>
          <w:p w14:paraId="171C485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0.188</w:t>
            </w:r>
          </w:p>
        </w:tc>
        <w:tc>
          <w:tcPr>
            <w:tcW w:w="1276" w:type="dxa"/>
            <w:shd w:val="clear" w:color="auto" w:fill="auto"/>
            <w:noWrap/>
            <w:vAlign w:val="center"/>
            <w:hideMark/>
          </w:tcPr>
          <w:p w14:paraId="330ED3A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0.334</w:t>
            </w:r>
          </w:p>
        </w:tc>
        <w:tc>
          <w:tcPr>
            <w:tcW w:w="1334" w:type="dxa"/>
            <w:vAlign w:val="center"/>
          </w:tcPr>
          <w:p w14:paraId="5ADB2036"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i/>
              </w:rPr>
              <w:t xml:space="preserve">p &lt; </w:t>
            </w:r>
            <w:r w:rsidRPr="00BB0629">
              <w:rPr>
                <w:rFonts w:eastAsia="Times New Roman" w:cstheme="minorHAnsi"/>
              </w:rPr>
              <w:t>.001</w:t>
            </w:r>
          </w:p>
        </w:tc>
      </w:tr>
      <w:tr w:rsidR="00B3445B" w:rsidRPr="006C7D9F" w14:paraId="1774C9CE" w14:textId="77777777" w:rsidTr="00B3445B">
        <w:trPr>
          <w:trHeight w:val="300"/>
          <w:jc w:val="center"/>
        </w:trPr>
        <w:tc>
          <w:tcPr>
            <w:tcW w:w="270" w:type="dxa"/>
            <w:shd w:val="clear" w:color="auto" w:fill="auto"/>
            <w:noWrap/>
            <w:vAlign w:val="bottom"/>
          </w:tcPr>
          <w:p w14:paraId="0A00E91F"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5FFBEE60"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5EF4C7D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(0.053)</w:t>
            </w:r>
          </w:p>
        </w:tc>
        <w:tc>
          <w:tcPr>
            <w:tcW w:w="1108" w:type="dxa"/>
            <w:shd w:val="clear" w:color="auto" w:fill="auto"/>
            <w:noWrap/>
            <w:vAlign w:val="center"/>
          </w:tcPr>
          <w:p w14:paraId="6FA383A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(0.081)</w:t>
            </w:r>
          </w:p>
        </w:tc>
        <w:tc>
          <w:tcPr>
            <w:tcW w:w="1052" w:type="dxa"/>
            <w:shd w:val="clear" w:color="auto" w:fill="auto"/>
            <w:noWrap/>
            <w:vAlign w:val="center"/>
          </w:tcPr>
          <w:p w14:paraId="6EFF9EB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(0.086)</w:t>
            </w:r>
          </w:p>
        </w:tc>
        <w:tc>
          <w:tcPr>
            <w:tcW w:w="1276" w:type="dxa"/>
            <w:shd w:val="clear" w:color="auto" w:fill="auto"/>
            <w:noWrap/>
            <w:vAlign w:val="center"/>
          </w:tcPr>
          <w:p w14:paraId="5F790A6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(0.041)</w:t>
            </w:r>
          </w:p>
        </w:tc>
        <w:tc>
          <w:tcPr>
            <w:tcW w:w="1334" w:type="dxa"/>
            <w:vAlign w:val="center"/>
          </w:tcPr>
          <w:p w14:paraId="4191F51A" w14:textId="77777777" w:rsidR="00B3445B" w:rsidRPr="00BB0629" w:rsidRDefault="00B3445B" w:rsidP="00B3445B">
            <w:pPr>
              <w:spacing w:after="0" w:line="240" w:lineRule="auto"/>
              <w:ind w:firstLine="0"/>
              <w:jc w:val="center"/>
              <w:rPr>
                <w:rFonts w:eastAsia="Times New Roman" w:cstheme="minorHAnsi"/>
                <w:i/>
              </w:rPr>
            </w:pPr>
          </w:p>
        </w:tc>
      </w:tr>
      <w:tr w:rsidR="00B3445B" w:rsidRPr="006C7D9F" w14:paraId="772C4ABB" w14:textId="77777777" w:rsidTr="00B3445B">
        <w:trPr>
          <w:trHeight w:val="300"/>
          <w:jc w:val="center"/>
        </w:trPr>
        <w:tc>
          <w:tcPr>
            <w:tcW w:w="270" w:type="dxa"/>
            <w:shd w:val="clear" w:color="auto" w:fill="auto"/>
            <w:noWrap/>
            <w:vAlign w:val="bottom"/>
            <w:hideMark/>
          </w:tcPr>
          <w:p w14:paraId="766E91C4"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0ADAF34F" w14:textId="77777777" w:rsidR="00B3445B" w:rsidRPr="00BB0629" w:rsidRDefault="00B3445B" w:rsidP="00B3445B">
            <w:pPr>
              <w:spacing w:after="0" w:line="240" w:lineRule="auto"/>
              <w:ind w:firstLine="0"/>
              <w:jc w:val="right"/>
              <w:rPr>
                <w:rFonts w:eastAsia="Times New Roman" w:cstheme="minorHAnsi"/>
                <w:sz w:val="20"/>
                <w:szCs w:val="20"/>
              </w:rPr>
            </w:pPr>
          </w:p>
        </w:tc>
        <w:tc>
          <w:tcPr>
            <w:tcW w:w="990" w:type="dxa"/>
            <w:shd w:val="clear" w:color="auto" w:fill="auto"/>
            <w:noWrap/>
            <w:vAlign w:val="center"/>
            <w:hideMark/>
          </w:tcPr>
          <w:p w14:paraId="0CB4CEC8"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108" w:type="dxa"/>
            <w:shd w:val="clear" w:color="auto" w:fill="auto"/>
            <w:noWrap/>
            <w:vAlign w:val="center"/>
            <w:hideMark/>
          </w:tcPr>
          <w:p w14:paraId="0F6D8129"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052" w:type="dxa"/>
            <w:shd w:val="clear" w:color="auto" w:fill="auto"/>
            <w:noWrap/>
            <w:vAlign w:val="center"/>
            <w:hideMark/>
          </w:tcPr>
          <w:p w14:paraId="7700C5B4"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276" w:type="dxa"/>
            <w:shd w:val="clear" w:color="auto" w:fill="auto"/>
            <w:noWrap/>
            <w:vAlign w:val="center"/>
            <w:hideMark/>
          </w:tcPr>
          <w:p w14:paraId="73AD72FD"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334" w:type="dxa"/>
          </w:tcPr>
          <w:p w14:paraId="602143A0"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165D8F43" w14:textId="77777777" w:rsidTr="00B3445B">
        <w:trPr>
          <w:trHeight w:val="300"/>
          <w:jc w:val="center"/>
        </w:trPr>
        <w:tc>
          <w:tcPr>
            <w:tcW w:w="270" w:type="dxa"/>
            <w:tcBorders>
              <w:bottom w:val="single" w:sz="4" w:space="0" w:color="auto"/>
            </w:tcBorders>
            <w:shd w:val="clear" w:color="auto" w:fill="auto"/>
            <w:noWrap/>
            <w:vAlign w:val="bottom"/>
            <w:hideMark/>
          </w:tcPr>
          <w:p w14:paraId="793BE091"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tcBorders>
              <w:bottom w:val="single" w:sz="4" w:space="0" w:color="auto"/>
            </w:tcBorders>
            <w:shd w:val="clear" w:color="auto" w:fill="auto"/>
            <w:noWrap/>
            <w:vAlign w:val="center"/>
            <w:hideMark/>
          </w:tcPr>
          <w:p w14:paraId="0923059A"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Groups (Firms)</w:t>
            </w:r>
          </w:p>
        </w:tc>
        <w:tc>
          <w:tcPr>
            <w:tcW w:w="990" w:type="dxa"/>
            <w:tcBorders>
              <w:bottom w:val="single" w:sz="4" w:space="0" w:color="auto"/>
            </w:tcBorders>
            <w:shd w:val="clear" w:color="auto" w:fill="auto"/>
            <w:noWrap/>
            <w:vAlign w:val="center"/>
            <w:hideMark/>
          </w:tcPr>
          <w:p w14:paraId="1F9AA03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12</w:t>
            </w:r>
          </w:p>
        </w:tc>
        <w:tc>
          <w:tcPr>
            <w:tcW w:w="1108" w:type="dxa"/>
            <w:tcBorders>
              <w:bottom w:val="single" w:sz="4" w:space="0" w:color="auto"/>
            </w:tcBorders>
            <w:shd w:val="clear" w:color="auto" w:fill="auto"/>
            <w:noWrap/>
            <w:vAlign w:val="center"/>
            <w:hideMark/>
          </w:tcPr>
          <w:p w14:paraId="0A012B7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w:t>
            </w:r>
          </w:p>
        </w:tc>
        <w:tc>
          <w:tcPr>
            <w:tcW w:w="1052" w:type="dxa"/>
            <w:tcBorders>
              <w:bottom w:val="single" w:sz="4" w:space="0" w:color="auto"/>
            </w:tcBorders>
            <w:shd w:val="clear" w:color="auto" w:fill="auto"/>
            <w:noWrap/>
            <w:vAlign w:val="center"/>
            <w:hideMark/>
          </w:tcPr>
          <w:p w14:paraId="69ECFA4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15</w:t>
            </w:r>
          </w:p>
        </w:tc>
        <w:tc>
          <w:tcPr>
            <w:tcW w:w="1276" w:type="dxa"/>
            <w:tcBorders>
              <w:bottom w:val="single" w:sz="4" w:space="0" w:color="auto"/>
            </w:tcBorders>
            <w:shd w:val="clear" w:color="auto" w:fill="auto"/>
            <w:noWrap/>
            <w:vAlign w:val="center"/>
            <w:hideMark/>
          </w:tcPr>
          <w:p w14:paraId="434B2AC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9</w:t>
            </w:r>
          </w:p>
        </w:tc>
        <w:tc>
          <w:tcPr>
            <w:tcW w:w="1334" w:type="dxa"/>
            <w:tcBorders>
              <w:bottom w:val="single" w:sz="4" w:space="0" w:color="auto"/>
            </w:tcBorders>
          </w:tcPr>
          <w:p w14:paraId="35B5B13F"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27064245" w14:textId="77777777" w:rsidTr="00B3445B">
        <w:trPr>
          <w:trHeight w:val="300"/>
          <w:jc w:val="center"/>
        </w:trPr>
        <w:tc>
          <w:tcPr>
            <w:tcW w:w="8820" w:type="dxa"/>
            <w:gridSpan w:val="7"/>
            <w:tcBorders>
              <w:bottom w:val="double" w:sz="4" w:space="0" w:color="auto"/>
            </w:tcBorders>
            <w:shd w:val="clear" w:color="auto" w:fill="auto"/>
            <w:noWrap/>
            <w:vAlign w:val="center"/>
          </w:tcPr>
          <w:p w14:paraId="1E4DBADC" w14:textId="77777777" w:rsidR="00B3445B" w:rsidRPr="00BB0629" w:rsidRDefault="00B3445B" w:rsidP="00B3445B">
            <w:pPr>
              <w:spacing w:after="0" w:line="240" w:lineRule="auto"/>
              <w:ind w:firstLine="0"/>
              <w:jc w:val="left"/>
              <w:rPr>
                <w:rFonts w:eastAsia="Times New Roman" w:cstheme="minorHAnsi"/>
                <w:color w:val="000000"/>
                <w:sz w:val="20"/>
              </w:rPr>
            </w:pPr>
            <w:r w:rsidRPr="00BB0629">
              <w:rPr>
                <w:rFonts w:eastAsia="Times New Roman" w:cstheme="minorHAnsi"/>
                <w:b/>
                <w:color w:val="000000"/>
                <w:sz w:val="20"/>
              </w:rPr>
              <w:t>Notes:</w:t>
            </w:r>
            <w:r w:rsidRPr="00BB0629">
              <w:rPr>
                <w:rFonts w:eastAsia="Times New Roman" w:cstheme="minorHAnsi"/>
                <w:color w:val="000000"/>
                <w:sz w:val="20"/>
              </w:rPr>
              <w:t xml:space="preserve"> Standard deviations are in parentheses. P-values are for group-level ANOVAs testing the null hypothesis that outcomes of left-hand-side variables are unrelated to the realized wage distribution.</w:t>
            </w:r>
          </w:p>
        </w:tc>
      </w:tr>
    </w:tbl>
    <w:p w14:paraId="36291B52" w14:textId="77777777" w:rsidR="00B3445B" w:rsidRDefault="00B3445B" w:rsidP="00B3445B">
      <w:pPr>
        <w:pStyle w:val="BodyText"/>
        <w:ind w:firstLine="0"/>
        <w:jc w:val="left"/>
        <w:rPr>
          <w:b/>
        </w:rPr>
      </w:pPr>
    </w:p>
    <w:p w14:paraId="6209F2DA" w14:textId="77777777" w:rsidR="00B3445B" w:rsidRDefault="00B3445B" w:rsidP="00B3445B">
      <w:pPr>
        <w:spacing w:after="0" w:line="480" w:lineRule="auto"/>
        <w:rPr>
          <w:rFonts w:ascii="Times New Roman" w:hAnsi="Times New Roman" w:cs="Times New Roman"/>
          <w:b/>
          <w:sz w:val="24"/>
          <w:szCs w:val="24"/>
        </w:rPr>
      </w:pPr>
      <w:r>
        <w:rPr>
          <w:b/>
        </w:rPr>
        <w:br w:type="page"/>
      </w:r>
    </w:p>
    <w:p w14:paraId="1DB727F5" w14:textId="77777777" w:rsidR="00B3445B" w:rsidRPr="00E567F6" w:rsidRDefault="00B3445B" w:rsidP="00B3445B">
      <w:pPr>
        <w:pStyle w:val="BodyText"/>
        <w:ind w:firstLine="0"/>
        <w:jc w:val="left"/>
        <w:rPr>
          <w:b/>
          <w:bCs/>
        </w:rPr>
      </w:pPr>
      <w:r>
        <w:rPr>
          <w:b/>
          <w:bCs/>
        </w:rPr>
        <w:lastRenderedPageBreak/>
        <w:t>Table 6</w:t>
      </w:r>
      <w:r w:rsidRPr="1BC2E42E">
        <w:rPr>
          <w:b/>
          <w:bCs/>
        </w:rPr>
        <w:t xml:space="preserve"> – Average Output in Paid Work Period by Condition and Worker Ranking</w:t>
      </w:r>
    </w:p>
    <w:tbl>
      <w:tblPr>
        <w:tblW w:w="8820" w:type="dxa"/>
        <w:jc w:val="center"/>
        <w:tblLayout w:type="fixed"/>
        <w:tblLook w:val="04A0" w:firstRow="1" w:lastRow="0" w:firstColumn="1" w:lastColumn="0" w:noHBand="0" w:noVBand="1"/>
      </w:tblPr>
      <w:tblGrid>
        <w:gridCol w:w="270"/>
        <w:gridCol w:w="2790"/>
        <w:gridCol w:w="990"/>
        <w:gridCol w:w="1108"/>
        <w:gridCol w:w="1052"/>
        <w:gridCol w:w="1276"/>
        <w:gridCol w:w="1334"/>
      </w:tblGrid>
      <w:tr w:rsidR="00B3445B" w:rsidRPr="006C7D9F" w14:paraId="1ED1CA82" w14:textId="77777777" w:rsidTr="00B3445B">
        <w:trPr>
          <w:trHeight w:val="567"/>
          <w:jc w:val="center"/>
        </w:trPr>
        <w:tc>
          <w:tcPr>
            <w:tcW w:w="3060" w:type="dxa"/>
            <w:gridSpan w:val="2"/>
            <w:tcBorders>
              <w:top w:val="double" w:sz="4" w:space="0" w:color="auto"/>
            </w:tcBorders>
            <w:shd w:val="clear" w:color="auto" w:fill="auto"/>
            <w:noWrap/>
            <w:vAlign w:val="center"/>
          </w:tcPr>
          <w:p w14:paraId="1684B15B" w14:textId="77777777" w:rsidR="00B3445B" w:rsidRPr="00BB0629" w:rsidRDefault="00B3445B" w:rsidP="00B3445B">
            <w:pPr>
              <w:spacing w:after="0" w:line="240" w:lineRule="auto"/>
              <w:ind w:firstLine="0"/>
              <w:jc w:val="center"/>
              <w:rPr>
                <w:rFonts w:eastAsia="Times New Roman" w:cstheme="minorHAnsi"/>
                <w:b/>
                <w:bCs/>
                <w:i/>
                <w:iCs/>
                <w:color w:val="000000" w:themeColor="text1"/>
              </w:rPr>
            </w:pPr>
            <w:r w:rsidRPr="00BB0629">
              <w:rPr>
                <w:rFonts w:eastAsia="Times New Roman" w:cstheme="minorHAnsi"/>
                <w:b/>
                <w:bCs/>
                <w:i/>
                <w:iCs/>
                <w:color w:val="000000" w:themeColor="text1"/>
                <w:sz w:val="24"/>
                <w:szCs w:val="24"/>
              </w:rPr>
              <w:t>Panel A: EARNED Condition</w:t>
            </w:r>
          </w:p>
        </w:tc>
        <w:tc>
          <w:tcPr>
            <w:tcW w:w="4426" w:type="dxa"/>
            <w:gridSpan w:val="4"/>
            <w:tcBorders>
              <w:top w:val="double" w:sz="4" w:space="0" w:color="auto"/>
            </w:tcBorders>
            <w:shd w:val="clear" w:color="auto" w:fill="auto"/>
            <w:vAlign w:val="bottom"/>
          </w:tcPr>
          <w:p w14:paraId="7B94B13E" w14:textId="77777777" w:rsidR="00B3445B" w:rsidRPr="00BB0629" w:rsidRDefault="00B3445B" w:rsidP="00B3445B">
            <w:pPr>
              <w:spacing w:after="0" w:line="240" w:lineRule="auto"/>
              <w:ind w:firstLine="0"/>
              <w:jc w:val="center"/>
              <w:rPr>
                <w:rFonts w:eastAsia="Times New Roman" w:cstheme="minorHAnsi"/>
                <w:color w:val="000000" w:themeColor="text1"/>
                <w:u w:val="single"/>
              </w:rPr>
            </w:pPr>
            <w:r w:rsidRPr="00BB0629">
              <w:rPr>
                <w:rFonts w:eastAsia="Times New Roman" w:cstheme="minorHAnsi"/>
                <w:color w:val="000000" w:themeColor="text1"/>
                <w:u w:val="single"/>
              </w:rPr>
              <w:t>Wage Distribution</w:t>
            </w:r>
          </w:p>
        </w:tc>
        <w:tc>
          <w:tcPr>
            <w:tcW w:w="1334" w:type="dxa"/>
            <w:tcBorders>
              <w:top w:val="double" w:sz="4" w:space="0" w:color="auto"/>
            </w:tcBorders>
          </w:tcPr>
          <w:p w14:paraId="126098C7" w14:textId="77777777" w:rsidR="00B3445B" w:rsidRPr="00BB0629" w:rsidRDefault="00B3445B" w:rsidP="00B3445B">
            <w:pPr>
              <w:spacing w:after="0" w:line="240" w:lineRule="auto"/>
              <w:ind w:firstLine="0"/>
              <w:jc w:val="center"/>
              <w:rPr>
                <w:rFonts w:eastAsia="Times New Roman" w:cstheme="minorHAnsi"/>
                <w:color w:val="000000"/>
              </w:rPr>
            </w:pPr>
          </w:p>
        </w:tc>
      </w:tr>
      <w:tr w:rsidR="00B3445B" w:rsidRPr="006C7D9F" w14:paraId="12A531EF" w14:textId="77777777" w:rsidTr="00B3445B">
        <w:trPr>
          <w:trHeight w:val="648"/>
          <w:jc w:val="center"/>
        </w:trPr>
        <w:tc>
          <w:tcPr>
            <w:tcW w:w="270" w:type="dxa"/>
            <w:shd w:val="clear" w:color="auto" w:fill="auto"/>
            <w:noWrap/>
            <w:vAlign w:val="bottom"/>
            <w:hideMark/>
          </w:tcPr>
          <w:p w14:paraId="7152AA40"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2790" w:type="dxa"/>
            <w:shd w:val="clear" w:color="auto" w:fill="auto"/>
            <w:noWrap/>
            <w:vAlign w:val="bottom"/>
            <w:hideMark/>
          </w:tcPr>
          <w:p w14:paraId="0B5A4EF7"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990" w:type="dxa"/>
            <w:tcBorders>
              <w:bottom w:val="single" w:sz="4" w:space="0" w:color="auto"/>
            </w:tcBorders>
            <w:shd w:val="clear" w:color="auto" w:fill="auto"/>
            <w:vAlign w:val="center"/>
            <w:hideMark/>
          </w:tcPr>
          <w:p w14:paraId="22941AFF"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Wage Equality</w:t>
            </w:r>
          </w:p>
        </w:tc>
        <w:tc>
          <w:tcPr>
            <w:tcW w:w="1108" w:type="dxa"/>
            <w:tcBorders>
              <w:bottom w:val="single" w:sz="4" w:space="0" w:color="auto"/>
            </w:tcBorders>
            <w:shd w:val="clear" w:color="auto" w:fill="auto"/>
            <w:vAlign w:val="center"/>
            <w:hideMark/>
          </w:tcPr>
          <w:p w14:paraId="26DC6422"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Wage Inequality</w:t>
            </w:r>
          </w:p>
        </w:tc>
        <w:tc>
          <w:tcPr>
            <w:tcW w:w="1052" w:type="dxa"/>
            <w:tcBorders>
              <w:bottom w:val="single" w:sz="4" w:space="0" w:color="auto"/>
            </w:tcBorders>
            <w:shd w:val="clear" w:color="auto" w:fill="auto"/>
            <w:vAlign w:val="center"/>
            <w:hideMark/>
          </w:tcPr>
          <w:p w14:paraId="6FFA285E"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Wage Inversion</w:t>
            </w:r>
          </w:p>
        </w:tc>
        <w:tc>
          <w:tcPr>
            <w:tcW w:w="1276" w:type="dxa"/>
            <w:tcBorders>
              <w:bottom w:val="single" w:sz="4" w:space="0" w:color="auto"/>
            </w:tcBorders>
            <w:shd w:val="clear" w:color="auto" w:fill="auto"/>
            <w:vAlign w:val="center"/>
            <w:hideMark/>
          </w:tcPr>
          <w:p w14:paraId="6AEB8AF1"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Minimum Wage</w:t>
            </w:r>
          </w:p>
        </w:tc>
        <w:tc>
          <w:tcPr>
            <w:tcW w:w="1334" w:type="dxa"/>
            <w:tcBorders>
              <w:bottom w:val="single" w:sz="4" w:space="0" w:color="auto"/>
            </w:tcBorders>
            <w:vAlign w:val="center"/>
          </w:tcPr>
          <w:p w14:paraId="693E35D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i/>
                <w:color w:val="000000"/>
              </w:rPr>
              <w:t>p</w:t>
            </w:r>
            <w:r w:rsidRPr="00BB0629">
              <w:rPr>
                <w:rFonts w:eastAsia="Times New Roman" w:cstheme="minorHAnsi"/>
                <w:color w:val="000000"/>
              </w:rPr>
              <w:t xml:space="preserve"> – value</w:t>
            </w:r>
          </w:p>
        </w:tc>
      </w:tr>
      <w:tr w:rsidR="00B3445B" w:rsidRPr="006C7D9F" w14:paraId="297084F6" w14:textId="77777777" w:rsidTr="00B3445B">
        <w:trPr>
          <w:trHeight w:val="300"/>
          <w:jc w:val="center"/>
        </w:trPr>
        <w:tc>
          <w:tcPr>
            <w:tcW w:w="270" w:type="dxa"/>
            <w:shd w:val="clear" w:color="auto" w:fill="auto"/>
            <w:noWrap/>
            <w:vAlign w:val="bottom"/>
            <w:hideMark/>
          </w:tcPr>
          <w:p w14:paraId="66795EB6" w14:textId="77777777" w:rsidR="00B3445B" w:rsidRPr="00BB0629" w:rsidRDefault="00B3445B" w:rsidP="00B3445B">
            <w:pPr>
              <w:spacing w:after="0" w:line="240" w:lineRule="auto"/>
              <w:ind w:firstLine="0"/>
              <w:jc w:val="center"/>
              <w:rPr>
                <w:rFonts w:eastAsia="Times New Roman" w:cstheme="minorHAnsi"/>
                <w:color w:val="000000"/>
              </w:rPr>
            </w:pPr>
          </w:p>
        </w:tc>
        <w:tc>
          <w:tcPr>
            <w:tcW w:w="2790" w:type="dxa"/>
            <w:tcBorders>
              <w:top w:val="single" w:sz="4" w:space="0" w:color="auto"/>
            </w:tcBorders>
            <w:shd w:val="clear" w:color="auto" w:fill="auto"/>
            <w:noWrap/>
            <w:vAlign w:val="center"/>
            <w:hideMark/>
          </w:tcPr>
          <w:p w14:paraId="5933517E"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Rank 1 Output</w:t>
            </w:r>
          </w:p>
        </w:tc>
        <w:tc>
          <w:tcPr>
            <w:tcW w:w="990" w:type="dxa"/>
            <w:tcBorders>
              <w:top w:val="single" w:sz="4" w:space="0" w:color="auto"/>
            </w:tcBorders>
            <w:shd w:val="clear" w:color="auto" w:fill="auto"/>
            <w:noWrap/>
            <w:vAlign w:val="center"/>
            <w:hideMark/>
          </w:tcPr>
          <w:p w14:paraId="20CA45C3" w14:textId="2126747E"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22.3</w:t>
            </w:r>
            <w:r w:rsidR="00793507">
              <w:rPr>
                <w:rFonts w:eastAsia="Times New Roman" w:cstheme="minorHAnsi"/>
                <w:color w:val="000000" w:themeColor="text1"/>
              </w:rPr>
              <w:t>8</w:t>
            </w:r>
          </w:p>
        </w:tc>
        <w:tc>
          <w:tcPr>
            <w:tcW w:w="1108" w:type="dxa"/>
            <w:tcBorders>
              <w:top w:val="single" w:sz="4" w:space="0" w:color="auto"/>
            </w:tcBorders>
            <w:shd w:val="clear" w:color="auto" w:fill="auto"/>
            <w:noWrap/>
            <w:vAlign w:val="center"/>
            <w:hideMark/>
          </w:tcPr>
          <w:p w14:paraId="0AE30E6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22.55</w:t>
            </w:r>
          </w:p>
        </w:tc>
        <w:tc>
          <w:tcPr>
            <w:tcW w:w="1052" w:type="dxa"/>
            <w:tcBorders>
              <w:top w:val="single" w:sz="4" w:space="0" w:color="auto"/>
            </w:tcBorders>
            <w:shd w:val="clear" w:color="auto" w:fill="auto"/>
            <w:noWrap/>
            <w:vAlign w:val="center"/>
            <w:hideMark/>
          </w:tcPr>
          <w:p w14:paraId="43AC409D"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21.88</w:t>
            </w:r>
          </w:p>
        </w:tc>
        <w:tc>
          <w:tcPr>
            <w:tcW w:w="1276" w:type="dxa"/>
            <w:tcBorders>
              <w:top w:val="single" w:sz="4" w:space="0" w:color="auto"/>
            </w:tcBorders>
            <w:shd w:val="clear" w:color="auto" w:fill="auto"/>
            <w:noWrap/>
            <w:vAlign w:val="center"/>
            <w:hideMark/>
          </w:tcPr>
          <w:p w14:paraId="42378D8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22.67</w:t>
            </w:r>
          </w:p>
        </w:tc>
        <w:tc>
          <w:tcPr>
            <w:tcW w:w="1334" w:type="dxa"/>
            <w:tcBorders>
              <w:top w:val="single" w:sz="4" w:space="0" w:color="auto"/>
            </w:tcBorders>
            <w:vAlign w:val="center"/>
          </w:tcPr>
          <w:p w14:paraId="683DE46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.957</w:t>
            </w:r>
          </w:p>
        </w:tc>
      </w:tr>
      <w:tr w:rsidR="00B3445B" w:rsidRPr="006C7D9F" w14:paraId="76693320" w14:textId="77777777" w:rsidTr="00B3445B">
        <w:trPr>
          <w:trHeight w:val="300"/>
          <w:jc w:val="center"/>
        </w:trPr>
        <w:tc>
          <w:tcPr>
            <w:tcW w:w="270" w:type="dxa"/>
            <w:shd w:val="clear" w:color="auto" w:fill="auto"/>
            <w:noWrap/>
            <w:vAlign w:val="bottom"/>
            <w:hideMark/>
          </w:tcPr>
          <w:p w14:paraId="5CA98BA9"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6F5FB85F"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Rank 2 Output</w:t>
            </w:r>
          </w:p>
        </w:tc>
        <w:tc>
          <w:tcPr>
            <w:tcW w:w="990" w:type="dxa"/>
            <w:shd w:val="clear" w:color="auto" w:fill="auto"/>
            <w:noWrap/>
            <w:vAlign w:val="center"/>
            <w:hideMark/>
          </w:tcPr>
          <w:p w14:paraId="4630F68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19.44</w:t>
            </w:r>
          </w:p>
        </w:tc>
        <w:tc>
          <w:tcPr>
            <w:tcW w:w="1108" w:type="dxa"/>
            <w:shd w:val="clear" w:color="auto" w:fill="auto"/>
            <w:noWrap/>
            <w:vAlign w:val="center"/>
            <w:hideMark/>
          </w:tcPr>
          <w:p w14:paraId="5F6E164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20.55</w:t>
            </w:r>
          </w:p>
        </w:tc>
        <w:tc>
          <w:tcPr>
            <w:tcW w:w="1052" w:type="dxa"/>
            <w:shd w:val="clear" w:color="auto" w:fill="auto"/>
            <w:noWrap/>
            <w:vAlign w:val="center"/>
            <w:hideMark/>
          </w:tcPr>
          <w:p w14:paraId="1D59399F"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19.50</w:t>
            </w:r>
          </w:p>
        </w:tc>
        <w:tc>
          <w:tcPr>
            <w:tcW w:w="1276" w:type="dxa"/>
            <w:shd w:val="clear" w:color="auto" w:fill="auto"/>
            <w:noWrap/>
            <w:vAlign w:val="center"/>
            <w:hideMark/>
          </w:tcPr>
          <w:p w14:paraId="0304597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20.33</w:t>
            </w:r>
          </w:p>
        </w:tc>
        <w:tc>
          <w:tcPr>
            <w:tcW w:w="1334" w:type="dxa"/>
            <w:vAlign w:val="center"/>
          </w:tcPr>
          <w:p w14:paraId="58E8CF6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.744</w:t>
            </w:r>
          </w:p>
        </w:tc>
      </w:tr>
      <w:tr w:rsidR="00B3445B" w:rsidRPr="006C7D9F" w14:paraId="34E09ECD" w14:textId="77777777" w:rsidTr="00B3445B">
        <w:trPr>
          <w:trHeight w:val="300"/>
          <w:jc w:val="center"/>
        </w:trPr>
        <w:tc>
          <w:tcPr>
            <w:tcW w:w="270" w:type="dxa"/>
            <w:shd w:val="clear" w:color="auto" w:fill="auto"/>
            <w:noWrap/>
            <w:vAlign w:val="bottom"/>
            <w:hideMark/>
          </w:tcPr>
          <w:p w14:paraId="3CDB56E0"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45A099C7"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Rank 3 Output</w:t>
            </w:r>
          </w:p>
        </w:tc>
        <w:tc>
          <w:tcPr>
            <w:tcW w:w="990" w:type="dxa"/>
            <w:shd w:val="clear" w:color="auto" w:fill="auto"/>
            <w:noWrap/>
            <w:vAlign w:val="center"/>
            <w:hideMark/>
          </w:tcPr>
          <w:p w14:paraId="3D384F4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18.13</w:t>
            </w:r>
          </w:p>
        </w:tc>
        <w:tc>
          <w:tcPr>
            <w:tcW w:w="1108" w:type="dxa"/>
            <w:shd w:val="clear" w:color="auto" w:fill="auto"/>
            <w:noWrap/>
            <w:vAlign w:val="center"/>
            <w:hideMark/>
          </w:tcPr>
          <w:p w14:paraId="3446CE9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18.00</w:t>
            </w:r>
          </w:p>
        </w:tc>
        <w:tc>
          <w:tcPr>
            <w:tcW w:w="1052" w:type="dxa"/>
            <w:shd w:val="clear" w:color="auto" w:fill="auto"/>
            <w:noWrap/>
            <w:vAlign w:val="center"/>
            <w:hideMark/>
          </w:tcPr>
          <w:p w14:paraId="1B6FF7E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16.63</w:t>
            </w:r>
          </w:p>
        </w:tc>
        <w:tc>
          <w:tcPr>
            <w:tcW w:w="1276" w:type="dxa"/>
            <w:shd w:val="clear" w:color="auto" w:fill="auto"/>
            <w:noWrap/>
            <w:vAlign w:val="center"/>
            <w:hideMark/>
          </w:tcPr>
          <w:p w14:paraId="3186479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17.50</w:t>
            </w:r>
          </w:p>
        </w:tc>
        <w:tc>
          <w:tcPr>
            <w:tcW w:w="1334" w:type="dxa"/>
            <w:vAlign w:val="center"/>
          </w:tcPr>
          <w:p w14:paraId="07752A3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.698</w:t>
            </w:r>
          </w:p>
        </w:tc>
      </w:tr>
      <w:tr w:rsidR="00B3445B" w:rsidRPr="006C7D9F" w14:paraId="71CEEA1D" w14:textId="77777777" w:rsidTr="00B3445B">
        <w:trPr>
          <w:trHeight w:val="300"/>
          <w:jc w:val="center"/>
        </w:trPr>
        <w:tc>
          <w:tcPr>
            <w:tcW w:w="270" w:type="dxa"/>
            <w:shd w:val="clear" w:color="auto" w:fill="auto"/>
            <w:noWrap/>
            <w:vAlign w:val="bottom"/>
            <w:hideMark/>
          </w:tcPr>
          <w:p w14:paraId="2838E1C3"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2939ADAA" w14:textId="77777777" w:rsidR="00B3445B" w:rsidRPr="00BB0629" w:rsidRDefault="00B3445B" w:rsidP="00B3445B">
            <w:pPr>
              <w:spacing w:after="0" w:line="240" w:lineRule="auto"/>
              <w:ind w:firstLine="0"/>
              <w:jc w:val="right"/>
              <w:rPr>
                <w:rFonts w:eastAsia="Times New Roman" w:cstheme="minorHAnsi"/>
                <w:sz w:val="20"/>
                <w:szCs w:val="20"/>
              </w:rPr>
            </w:pPr>
          </w:p>
        </w:tc>
        <w:tc>
          <w:tcPr>
            <w:tcW w:w="990" w:type="dxa"/>
            <w:shd w:val="clear" w:color="auto" w:fill="auto"/>
            <w:noWrap/>
            <w:vAlign w:val="center"/>
            <w:hideMark/>
          </w:tcPr>
          <w:p w14:paraId="24C81299"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108" w:type="dxa"/>
            <w:shd w:val="clear" w:color="auto" w:fill="auto"/>
            <w:noWrap/>
            <w:vAlign w:val="center"/>
            <w:hideMark/>
          </w:tcPr>
          <w:p w14:paraId="2A7E4822"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052" w:type="dxa"/>
            <w:shd w:val="clear" w:color="auto" w:fill="auto"/>
            <w:noWrap/>
            <w:vAlign w:val="center"/>
            <w:hideMark/>
          </w:tcPr>
          <w:p w14:paraId="49A1FDF1"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276" w:type="dxa"/>
            <w:shd w:val="clear" w:color="auto" w:fill="auto"/>
            <w:noWrap/>
            <w:vAlign w:val="center"/>
            <w:hideMark/>
          </w:tcPr>
          <w:p w14:paraId="6697EC3A"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334" w:type="dxa"/>
          </w:tcPr>
          <w:p w14:paraId="6D4E5990"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4A229BE6" w14:textId="77777777" w:rsidTr="00B3445B">
        <w:trPr>
          <w:trHeight w:val="300"/>
          <w:jc w:val="center"/>
        </w:trPr>
        <w:tc>
          <w:tcPr>
            <w:tcW w:w="270" w:type="dxa"/>
            <w:shd w:val="clear" w:color="auto" w:fill="auto"/>
            <w:noWrap/>
            <w:vAlign w:val="bottom"/>
            <w:hideMark/>
          </w:tcPr>
          <w:p w14:paraId="29F83DAB" w14:textId="77777777" w:rsidR="00B3445B" w:rsidRPr="00BB0629" w:rsidRDefault="00B3445B" w:rsidP="00B3445B">
            <w:pPr>
              <w:spacing w:after="0" w:line="240" w:lineRule="auto"/>
              <w:ind w:firstLine="0"/>
              <w:jc w:val="left"/>
              <w:rPr>
                <w:rFonts w:eastAsia="Times New Roman" w:cstheme="minorHAnsi"/>
                <w:sz w:val="20"/>
                <w:szCs w:val="20"/>
              </w:rPr>
            </w:pPr>
          </w:p>
        </w:tc>
        <w:tc>
          <w:tcPr>
            <w:tcW w:w="2790" w:type="dxa"/>
            <w:shd w:val="clear" w:color="auto" w:fill="auto"/>
            <w:noWrap/>
            <w:vAlign w:val="center"/>
            <w:hideMark/>
          </w:tcPr>
          <w:p w14:paraId="33628896"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Worker Output</w:t>
            </w:r>
          </w:p>
        </w:tc>
        <w:tc>
          <w:tcPr>
            <w:tcW w:w="990" w:type="dxa"/>
            <w:shd w:val="clear" w:color="auto" w:fill="auto"/>
            <w:noWrap/>
            <w:vAlign w:val="center"/>
            <w:hideMark/>
          </w:tcPr>
          <w:p w14:paraId="661EB68F"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19.96</w:t>
            </w:r>
          </w:p>
        </w:tc>
        <w:tc>
          <w:tcPr>
            <w:tcW w:w="1108" w:type="dxa"/>
            <w:shd w:val="clear" w:color="auto" w:fill="auto"/>
            <w:noWrap/>
            <w:vAlign w:val="center"/>
            <w:hideMark/>
          </w:tcPr>
          <w:p w14:paraId="434E848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20.36</w:t>
            </w:r>
          </w:p>
        </w:tc>
        <w:tc>
          <w:tcPr>
            <w:tcW w:w="1052" w:type="dxa"/>
            <w:shd w:val="clear" w:color="auto" w:fill="auto"/>
            <w:noWrap/>
            <w:vAlign w:val="center"/>
            <w:hideMark/>
          </w:tcPr>
          <w:p w14:paraId="363E530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19.33</w:t>
            </w:r>
          </w:p>
        </w:tc>
        <w:tc>
          <w:tcPr>
            <w:tcW w:w="1276" w:type="dxa"/>
            <w:shd w:val="clear" w:color="auto" w:fill="auto"/>
            <w:noWrap/>
            <w:vAlign w:val="center"/>
            <w:hideMark/>
          </w:tcPr>
          <w:p w14:paraId="100431A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20.17</w:t>
            </w:r>
          </w:p>
        </w:tc>
        <w:tc>
          <w:tcPr>
            <w:tcW w:w="1334" w:type="dxa"/>
            <w:vAlign w:val="center"/>
          </w:tcPr>
          <w:p w14:paraId="0BF17BAF"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.700</w:t>
            </w:r>
          </w:p>
        </w:tc>
      </w:tr>
      <w:tr w:rsidR="00B3445B" w:rsidRPr="006C7D9F" w14:paraId="64451501" w14:textId="77777777" w:rsidTr="00B3445B">
        <w:trPr>
          <w:trHeight w:val="300"/>
          <w:jc w:val="center"/>
        </w:trPr>
        <w:tc>
          <w:tcPr>
            <w:tcW w:w="270" w:type="dxa"/>
            <w:shd w:val="clear" w:color="auto" w:fill="auto"/>
            <w:noWrap/>
            <w:vAlign w:val="bottom"/>
            <w:hideMark/>
          </w:tcPr>
          <w:p w14:paraId="2CC3B0A8"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6A5CD84C"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w:t>
            </w:r>
            <w:r w:rsidRPr="00BB0629">
              <w:rPr>
                <w:rFonts w:eastAsia="Times New Roman" w:cstheme="minorHAnsi"/>
                <w:i/>
                <w:color w:val="000000" w:themeColor="text1"/>
              </w:rPr>
              <w:t>. Ranking Stage</w:t>
            </w:r>
            <w:r w:rsidRPr="00BB0629">
              <w:rPr>
                <w:rFonts w:eastAsia="Times New Roman" w:cstheme="minorHAnsi"/>
                <w:color w:val="000000" w:themeColor="text1"/>
              </w:rPr>
              <w:t xml:space="preserve"> Total</w:t>
            </w:r>
          </w:p>
        </w:tc>
        <w:tc>
          <w:tcPr>
            <w:tcW w:w="990" w:type="dxa"/>
            <w:shd w:val="clear" w:color="auto" w:fill="auto"/>
            <w:noWrap/>
            <w:vAlign w:val="center"/>
          </w:tcPr>
          <w:p w14:paraId="06E2CF7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5.63</w:t>
            </w:r>
          </w:p>
        </w:tc>
        <w:tc>
          <w:tcPr>
            <w:tcW w:w="1108" w:type="dxa"/>
            <w:shd w:val="clear" w:color="auto" w:fill="auto"/>
            <w:noWrap/>
            <w:vAlign w:val="center"/>
          </w:tcPr>
          <w:p w14:paraId="463D419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5.62</w:t>
            </w:r>
          </w:p>
        </w:tc>
        <w:tc>
          <w:tcPr>
            <w:tcW w:w="1052" w:type="dxa"/>
            <w:shd w:val="clear" w:color="auto" w:fill="auto"/>
            <w:noWrap/>
            <w:vAlign w:val="center"/>
          </w:tcPr>
          <w:p w14:paraId="3709733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5.50</w:t>
            </w:r>
          </w:p>
        </w:tc>
        <w:tc>
          <w:tcPr>
            <w:tcW w:w="1276" w:type="dxa"/>
            <w:shd w:val="clear" w:color="auto" w:fill="auto"/>
            <w:noWrap/>
            <w:vAlign w:val="center"/>
          </w:tcPr>
          <w:p w14:paraId="0096553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5.61</w:t>
            </w:r>
          </w:p>
        </w:tc>
        <w:tc>
          <w:tcPr>
            <w:tcW w:w="1334" w:type="dxa"/>
            <w:vAlign w:val="center"/>
          </w:tcPr>
          <w:p w14:paraId="224FA3A1" w14:textId="2CAEE6BE"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i/>
                <w:color w:val="000000" w:themeColor="text1"/>
              </w:rPr>
              <w:t xml:space="preserve">p = </w:t>
            </w:r>
            <w:r w:rsidRPr="00BB0629">
              <w:rPr>
                <w:rFonts w:eastAsia="Times New Roman" w:cstheme="minorHAnsi"/>
                <w:color w:val="000000" w:themeColor="text1"/>
              </w:rPr>
              <w:t>.</w:t>
            </w:r>
            <w:r w:rsidR="00B37781">
              <w:rPr>
                <w:rFonts w:eastAsia="Times New Roman" w:cstheme="minorHAnsi"/>
                <w:color w:val="000000" w:themeColor="text1"/>
              </w:rPr>
              <w:t>975</w:t>
            </w:r>
          </w:p>
        </w:tc>
      </w:tr>
      <w:tr w:rsidR="00B3445B" w:rsidRPr="006C7D9F" w14:paraId="3C922A4B" w14:textId="77777777" w:rsidTr="00B3445B">
        <w:trPr>
          <w:trHeight w:val="300"/>
          <w:jc w:val="center"/>
        </w:trPr>
        <w:tc>
          <w:tcPr>
            <w:tcW w:w="270" w:type="dxa"/>
            <w:shd w:val="clear" w:color="auto" w:fill="auto"/>
            <w:noWrap/>
            <w:vAlign w:val="bottom"/>
          </w:tcPr>
          <w:p w14:paraId="4943B193"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45002D44"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32D573E1"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108" w:type="dxa"/>
            <w:shd w:val="clear" w:color="auto" w:fill="auto"/>
            <w:noWrap/>
            <w:vAlign w:val="center"/>
          </w:tcPr>
          <w:p w14:paraId="41CB40FA"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052" w:type="dxa"/>
            <w:shd w:val="clear" w:color="auto" w:fill="auto"/>
            <w:noWrap/>
            <w:vAlign w:val="center"/>
          </w:tcPr>
          <w:p w14:paraId="2D88802D"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76" w:type="dxa"/>
            <w:shd w:val="clear" w:color="auto" w:fill="auto"/>
            <w:noWrap/>
            <w:vAlign w:val="center"/>
          </w:tcPr>
          <w:p w14:paraId="68AA1184"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334" w:type="dxa"/>
          </w:tcPr>
          <w:p w14:paraId="5F6EE69E"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4B02D4FA" w14:textId="77777777" w:rsidTr="00B3445B">
        <w:trPr>
          <w:trHeight w:val="300"/>
          <w:jc w:val="center"/>
        </w:trPr>
        <w:tc>
          <w:tcPr>
            <w:tcW w:w="270" w:type="dxa"/>
            <w:shd w:val="clear" w:color="auto" w:fill="auto"/>
            <w:noWrap/>
            <w:vAlign w:val="bottom"/>
            <w:hideMark/>
          </w:tcPr>
          <w:p w14:paraId="4E6D527E"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53027E0B"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Workers</w:t>
            </w:r>
          </w:p>
        </w:tc>
        <w:tc>
          <w:tcPr>
            <w:tcW w:w="990" w:type="dxa"/>
            <w:shd w:val="clear" w:color="auto" w:fill="auto"/>
            <w:noWrap/>
            <w:vAlign w:val="center"/>
          </w:tcPr>
          <w:p w14:paraId="21AA56C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48</w:t>
            </w:r>
          </w:p>
        </w:tc>
        <w:tc>
          <w:tcPr>
            <w:tcW w:w="1108" w:type="dxa"/>
            <w:shd w:val="clear" w:color="auto" w:fill="auto"/>
            <w:noWrap/>
            <w:vAlign w:val="center"/>
          </w:tcPr>
          <w:p w14:paraId="1ECF973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66</w:t>
            </w:r>
          </w:p>
        </w:tc>
        <w:tc>
          <w:tcPr>
            <w:tcW w:w="1052" w:type="dxa"/>
            <w:shd w:val="clear" w:color="auto" w:fill="auto"/>
            <w:noWrap/>
            <w:vAlign w:val="center"/>
          </w:tcPr>
          <w:p w14:paraId="1CE7DB3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24</w:t>
            </w:r>
          </w:p>
        </w:tc>
        <w:tc>
          <w:tcPr>
            <w:tcW w:w="1276" w:type="dxa"/>
            <w:shd w:val="clear" w:color="auto" w:fill="auto"/>
            <w:noWrap/>
            <w:vAlign w:val="center"/>
          </w:tcPr>
          <w:p w14:paraId="05D0969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18</w:t>
            </w:r>
          </w:p>
        </w:tc>
        <w:tc>
          <w:tcPr>
            <w:tcW w:w="1334" w:type="dxa"/>
          </w:tcPr>
          <w:p w14:paraId="2E2E8DCE"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1BF7EDA9" w14:textId="77777777" w:rsidTr="00B3445B">
        <w:trPr>
          <w:trHeight w:val="300"/>
          <w:jc w:val="center"/>
        </w:trPr>
        <w:tc>
          <w:tcPr>
            <w:tcW w:w="270" w:type="dxa"/>
            <w:shd w:val="clear" w:color="auto" w:fill="auto"/>
            <w:noWrap/>
            <w:vAlign w:val="bottom"/>
          </w:tcPr>
          <w:p w14:paraId="46B15D0D"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1D4B9A96" w14:textId="77777777" w:rsidR="00B3445B" w:rsidRPr="00BB0629" w:rsidRDefault="00B3445B" w:rsidP="00B3445B">
            <w:pPr>
              <w:spacing w:after="0" w:line="240" w:lineRule="auto"/>
              <w:ind w:firstLine="0"/>
              <w:jc w:val="right"/>
              <w:rPr>
                <w:rFonts w:eastAsia="Times New Roman" w:cstheme="minorHAnsi"/>
                <w:sz w:val="20"/>
                <w:szCs w:val="20"/>
              </w:rPr>
            </w:pPr>
            <w:r w:rsidRPr="00BB0629">
              <w:rPr>
                <w:rFonts w:eastAsia="Times New Roman" w:cstheme="minorHAnsi"/>
                <w:color w:val="000000" w:themeColor="text1"/>
              </w:rPr>
              <w:t># of Groups</w:t>
            </w:r>
          </w:p>
        </w:tc>
        <w:tc>
          <w:tcPr>
            <w:tcW w:w="990" w:type="dxa"/>
            <w:shd w:val="clear" w:color="auto" w:fill="auto"/>
            <w:noWrap/>
            <w:vAlign w:val="center"/>
          </w:tcPr>
          <w:p w14:paraId="78761E51"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16</w:t>
            </w:r>
          </w:p>
        </w:tc>
        <w:tc>
          <w:tcPr>
            <w:tcW w:w="1108" w:type="dxa"/>
            <w:shd w:val="clear" w:color="auto" w:fill="auto"/>
            <w:noWrap/>
            <w:vAlign w:val="center"/>
          </w:tcPr>
          <w:p w14:paraId="6676019C"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22</w:t>
            </w:r>
          </w:p>
        </w:tc>
        <w:tc>
          <w:tcPr>
            <w:tcW w:w="1052" w:type="dxa"/>
            <w:shd w:val="clear" w:color="auto" w:fill="auto"/>
            <w:noWrap/>
            <w:vAlign w:val="center"/>
          </w:tcPr>
          <w:p w14:paraId="5828A4FF"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8</w:t>
            </w:r>
          </w:p>
        </w:tc>
        <w:tc>
          <w:tcPr>
            <w:tcW w:w="1276" w:type="dxa"/>
            <w:shd w:val="clear" w:color="auto" w:fill="auto"/>
            <w:noWrap/>
            <w:vAlign w:val="center"/>
          </w:tcPr>
          <w:p w14:paraId="2A4EB6FC"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rPr>
              <w:t>6</w:t>
            </w:r>
          </w:p>
        </w:tc>
        <w:tc>
          <w:tcPr>
            <w:tcW w:w="1334" w:type="dxa"/>
          </w:tcPr>
          <w:p w14:paraId="28CEAE0D"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1F8B9E63" w14:textId="77777777" w:rsidTr="00B3445B">
        <w:trPr>
          <w:trHeight w:val="603"/>
          <w:jc w:val="center"/>
        </w:trPr>
        <w:tc>
          <w:tcPr>
            <w:tcW w:w="3060" w:type="dxa"/>
            <w:gridSpan w:val="2"/>
            <w:tcBorders>
              <w:top w:val="single" w:sz="4" w:space="0" w:color="auto"/>
            </w:tcBorders>
            <w:shd w:val="clear" w:color="auto" w:fill="auto"/>
            <w:noWrap/>
            <w:vAlign w:val="center"/>
            <w:hideMark/>
          </w:tcPr>
          <w:p w14:paraId="11652412" w14:textId="77777777" w:rsidR="00B3445B" w:rsidRPr="00BB0629" w:rsidRDefault="00B3445B" w:rsidP="00B3445B">
            <w:pPr>
              <w:spacing w:after="0" w:line="240" w:lineRule="auto"/>
              <w:ind w:firstLine="0"/>
              <w:jc w:val="center"/>
              <w:rPr>
                <w:rFonts w:eastAsia="Times New Roman" w:cstheme="minorHAnsi"/>
                <w:b/>
                <w:bCs/>
                <w:i/>
                <w:iCs/>
                <w:sz w:val="20"/>
                <w:szCs w:val="20"/>
              </w:rPr>
            </w:pPr>
            <w:r w:rsidRPr="00BB0629">
              <w:rPr>
                <w:rFonts w:eastAsia="Times New Roman" w:cstheme="minorHAnsi"/>
                <w:b/>
                <w:bCs/>
                <w:i/>
                <w:iCs/>
                <w:sz w:val="24"/>
                <w:szCs w:val="24"/>
              </w:rPr>
              <w:t>Panel B: RANDOM Condition</w:t>
            </w:r>
          </w:p>
        </w:tc>
        <w:tc>
          <w:tcPr>
            <w:tcW w:w="4426" w:type="dxa"/>
            <w:gridSpan w:val="4"/>
            <w:tcBorders>
              <w:top w:val="single" w:sz="4" w:space="0" w:color="auto"/>
            </w:tcBorders>
            <w:shd w:val="clear" w:color="auto" w:fill="auto"/>
            <w:noWrap/>
            <w:vAlign w:val="bottom"/>
            <w:hideMark/>
          </w:tcPr>
          <w:p w14:paraId="70257870"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u w:val="single"/>
              </w:rPr>
              <w:t>Wage Distribution</w:t>
            </w:r>
          </w:p>
        </w:tc>
        <w:tc>
          <w:tcPr>
            <w:tcW w:w="1334" w:type="dxa"/>
            <w:tcBorders>
              <w:top w:val="single" w:sz="4" w:space="0" w:color="auto"/>
            </w:tcBorders>
          </w:tcPr>
          <w:p w14:paraId="688A5FD7"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1E5ABB4C" w14:textId="77777777" w:rsidTr="00B3445B">
        <w:trPr>
          <w:trHeight w:val="720"/>
          <w:jc w:val="center"/>
        </w:trPr>
        <w:tc>
          <w:tcPr>
            <w:tcW w:w="270" w:type="dxa"/>
            <w:shd w:val="clear" w:color="auto" w:fill="auto"/>
            <w:noWrap/>
            <w:vAlign w:val="bottom"/>
          </w:tcPr>
          <w:p w14:paraId="4A48094A"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2790" w:type="dxa"/>
            <w:tcBorders>
              <w:bottom w:val="single" w:sz="4" w:space="0" w:color="auto"/>
            </w:tcBorders>
            <w:shd w:val="clear" w:color="auto" w:fill="auto"/>
            <w:noWrap/>
            <w:vAlign w:val="bottom"/>
            <w:hideMark/>
          </w:tcPr>
          <w:p w14:paraId="4899471B"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990" w:type="dxa"/>
            <w:tcBorders>
              <w:bottom w:val="single" w:sz="4" w:space="0" w:color="auto"/>
            </w:tcBorders>
            <w:shd w:val="clear" w:color="auto" w:fill="auto"/>
            <w:vAlign w:val="center"/>
            <w:hideMark/>
          </w:tcPr>
          <w:p w14:paraId="3B49ADE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Equality</w:t>
            </w:r>
          </w:p>
        </w:tc>
        <w:tc>
          <w:tcPr>
            <w:tcW w:w="1108" w:type="dxa"/>
            <w:tcBorders>
              <w:bottom w:val="single" w:sz="4" w:space="0" w:color="auto"/>
            </w:tcBorders>
            <w:shd w:val="clear" w:color="auto" w:fill="auto"/>
            <w:vAlign w:val="center"/>
            <w:hideMark/>
          </w:tcPr>
          <w:p w14:paraId="14A046C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Inequality</w:t>
            </w:r>
          </w:p>
        </w:tc>
        <w:tc>
          <w:tcPr>
            <w:tcW w:w="1052" w:type="dxa"/>
            <w:tcBorders>
              <w:bottom w:val="single" w:sz="4" w:space="0" w:color="auto"/>
            </w:tcBorders>
            <w:shd w:val="clear" w:color="auto" w:fill="auto"/>
            <w:vAlign w:val="center"/>
            <w:hideMark/>
          </w:tcPr>
          <w:p w14:paraId="63C77F4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Inversion</w:t>
            </w:r>
          </w:p>
        </w:tc>
        <w:tc>
          <w:tcPr>
            <w:tcW w:w="1276" w:type="dxa"/>
            <w:tcBorders>
              <w:bottom w:val="single" w:sz="4" w:space="0" w:color="auto"/>
            </w:tcBorders>
            <w:shd w:val="clear" w:color="auto" w:fill="auto"/>
            <w:vAlign w:val="center"/>
            <w:hideMark/>
          </w:tcPr>
          <w:p w14:paraId="7769C756"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Minimum Wage</w:t>
            </w:r>
          </w:p>
        </w:tc>
        <w:tc>
          <w:tcPr>
            <w:tcW w:w="1334" w:type="dxa"/>
            <w:tcBorders>
              <w:bottom w:val="single" w:sz="4" w:space="0" w:color="auto"/>
            </w:tcBorders>
            <w:vAlign w:val="center"/>
          </w:tcPr>
          <w:p w14:paraId="30112F9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i/>
                <w:color w:val="000000"/>
              </w:rPr>
              <w:t>p</w:t>
            </w:r>
            <w:r w:rsidRPr="00BB0629">
              <w:rPr>
                <w:rFonts w:eastAsia="Times New Roman" w:cstheme="minorHAnsi"/>
                <w:color w:val="000000"/>
              </w:rPr>
              <w:t xml:space="preserve"> – value</w:t>
            </w:r>
          </w:p>
        </w:tc>
      </w:tr>
      <w:tr w:rsidR="00B3445B" w:rsidRPr="006C7D9F" w14:paraId="5B167911" w14:textId="77777777" w:rsidTr="00B3445B">
        <w:trPr>
          <w:trHeight w:val="300"/>
          <w:jc w:val="center"/>
        </w:trPr>
        <w:tc>
          <w:tcPr>
            <w:tcW w:w="270" w:type="dxa"/>
            <w:tcBorders>
              <w:top w:val="single" w:sz="4" w:space="0" w:color="auto"/>
            </w:tcBorders>
            <w:shd w:val="clear" w:color="auto" w:fill="auto"/>
            <w:noWrap/>
            <w:vAlign w:val="bottom"/>
          </w:tcPr>
          <w:p w14:paraId="19D0227C" w14:textId="77777777" w:rsidR="00B3445B" w:rsidRPr="00BB0629" w:rsidRDefault="00B3445B" w:rsidP="00B3445B">
            <w:pPr>
              <w:spacing w:after="0" w:line="240" w:lineRule="auto"/>
              <w:ind w:firstLine="0"/>
              <w:jc w:val="center"/>
              <w:rPr>
                <w:rFonts w:eastAsia="Times New Roman" w:cstheme="minorHAnsi"/>
                <w:color w:val="000000"/>
              </w:rPr>
            </w:pPr>
          </w:p>
        </w:tc>
        <w:tc>
          <w:tcPr>
            <w:tcW w:w="2790" w:type="dxa"/>
            <w:tcBorders>
              <w:top w:val="single" w:sz="4" w:space="0" w:color="auto"/>
            </w:tcBorders>
            <w:shd w:val="clear" w:color="auto" w:fill="auto"/>
            <w:noWrap/>
            <w:vAlign w:val="center"/>
            <w:hideMark/>
          </w:tcPr>
          <w:p w14:paraId="60C7BAA6"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Rank 1 Output</w:t>
            </w:r>
          </w:p>
        </w:tc>
        <w:tc>
          <w:tcPr>
            <w:tcW w:w="990" w:type="dxa"/>
            <w:tcBorders>
              <w:top w:val="single" w:sz="4" w:space="0" w:color="auto"/>
            </w:tcBorders>
            <w:shd w:val="clear" w:color="auto" w:fill="auto"/>
            <w:noWrap/>
            <w:vAlign w:val="center"/>
            <w:hideMark/>
          </w:tcPr>
          <w:p w14:paraId="695056B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20.58</w:t>
            </w:r>
          </w:p>
        </w:tc>
        <w:tc>
          <w:tcPr>
            <w:tcW w:w="1108" w:type="dxa"/>
            <w:tcBorders>
              <w:top w:val="single" w:sz="4" w:space="0" w:color="auto"/>
            </w:tcBorders>
            <w:shd w:val="clear" w:color="auto" w:fill="auto"/>
            <w:noWrap/>
            <w:vAlign w:val="center"/>
            <w:hideMark/>
          </w:tcPr>
          <w:p w14:paraId="4A1B46E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19.55</w:t>
            </w:r>
          </w:p>
        </w:tc>
        <w:tc>
          <w:tcPr>
            <w:tcW w:w="1052" w:type="dxa"/>
            <w:tcBorders>
              <w:top w:val="single" w:sz="4" w:space="0" w:color="auto"/>
            </w:tcBorders>
            <w:shd w:val="clear" w:color="auto" w:fill="auto"/>
            <w:noWrap/>
            <w:vAlign w:val="center"/>
            <w:hideMark/>
          </w:tcPr>
          <w:p w14:paraId="137AF98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19.67</w:t>
            </w:r>
          </w:p>
        </w:tc>
        <w:tc>
          <w:tcPr>
            <w:tcW w:w="1276" w:type="dxa"/>
            <w:tcBorders>
              <w:top w:val="single" w:sz="4" w:space="0" w:color="auto"/>
            </w:tcBorders>
            <w:shd w:val="clear" w:color="auto" w:fill="auto"/>
            <w:noWrap/>
            <w:vAlign w:val="center"/>
            <w:hideMark/>
          </w:tcPr>
          <w:p w14:paraId="6FC2CCE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22.11</w:t>
            </w:r>
          </w:p>
        </w:tc>
        <w:tc>
          <w:tcPr>
            <w:tcW w:w="1334" w:type="dxa"/>
            <w:tcBorders>
              <w:top w:val="single" w:sz="4" w:space="0" w:color="auto"/>
            </w:tcBorders>
            <w:vAlign w:val="center"/>
          </w:tcPr>
          <w:p w14:paraId="1F3BFAF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.266</w:t>
            </w:r>
          </w:p>
        </w:tc>
      </w:tr>
      <w:tr w:rsidR="00B3445B" w:rsidRPr="006C7D9F" w14:paraId="0C0D850C" w14:textId="77777777" w:rsidTr="00B3445B">
        <w:trPr>
          <w:trHeight w:val="300"/>
          <w:jc w:val="center"/>
        </w:trPr>
        <w:tc>
          <w:tcPr>
            <w:tcW w:w="270" w:type="dxa"/>
            <w:shd w:val="clear" w:color="auto" w:fill="auto"/>
            <w:noWrap/>
            <w:vAlign w:val="bottom"/>
            <w:hideMark/>
          </w:tcPr>
          <w:p w14:paraId="082F5DA4"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1C28159A"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Rank 2 Output</w:t>
            </w:r>
          </w:p>
        </w:tc>
        <w:tc>
          <w:tcPr>
            <w:tcW w:w="990" w:type="dxa"/>
            <w:shd w:val="clear" w:color="auto" w:fill="auto"/>
            <w:noWrap/>
            <w:vAlign w:val="center"/>
            <w:hideMark/>
          </w:tcPr>
          <w:p w14:paraId="48D1713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17.17</w:t>
            </w:r>
          </w:p>
        </w:tc>
        <w:tc>
          <w:tcPr>
            <w:tcW w:w="1108" w:type="dxa"/>
            <w:shd w:val="clear" w:color="auto" w:fill="auto"/>
            <w:noWrap/>
            <w:vAlign w:val="center"/>
            <w:hideMark/>
          </w:tcPr>
          <w:p w14:paraId="25F019C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20.05</w:t>
            </w:r>
          </w:p>
        </w:tc>
        <w:tc>
          <w:tcPr>
            <w:tcW w:w="1052" w:type="dxa"/>
            <w:shd w:val="clear" w:color="auto" w:fill="auto"/>
            <w:noWrap/>
            <w:vAlign w:val="center"/>
            <w:hideMark/>
          </w:tcPr>
          <w:p w14:paraId="0719AAE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20.13</w:t>
            </w:r>
          </w:p>
        </w:tc>
        <w:tc>
          <w:tcPr>
            <w:tcW w:w="1276" w:type="dxa"/>
            <w:shd w:val="clear" w:color="auto" w:fill="auto"/>
            <w:noWrap/>
            <w:vAlign w:val="center"/>
            <w:hideMark/>
          </w:tcPr>
          <w:p w14:paraId="7EBD4D6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23</w:t>
            </w:r>
          </w:p>
        </w:tc>
        <w:tc>
          <w:tcPr>
            <w:tcW w:w="1334" w:type="dxa"/>
            <w:vAlign w:val="center"/>
          </w:tcPr>
          <w:p w14:paraId="3F50710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.028</w:t>
            </w:r>
          </w:p>
        </w:tc>
      </w:tr>
      <w:tr w:rsidR="00B3445B" w:rsidRPr="006C7D9F" w14:paraId="3473CEF2" w14:textId="77777777" w:rsidTr="00B3445B">
        <w:trPr>
          <w:trHeight w:val="300"/>
          <w:jc w:val="center"/>
        </w:trPr>
        <w:tc>
          <w:tcPr>
            <w:tcW w:w="270" w:type="dxa"/>
            <w:shd w:val="clear" w:color="auto" w:fill="auto"/>
            <w:noWrap/>
            <w:vAlign w:val="bottom"/>
            <w:hideMark/>
          </w:tcPr>
          <w:p w14:paraId="7DB5CCDC"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42811A45"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Rank 3 Output</w:t>
            </w:r>
          </w:p>
        </w:tc>
        <w:tc>
          <w:tcPr>
            <w:tcW w:w="990" w:type="dxa"/>
            <w:shd w:val="clear" w:color="auto" w:fill="auto"/>
            <w:noWrap/>
            <w:vAlign w:val="center"/>
            <w:hideMark/>
          </w:tcPr>
          <w:p w14:paraId="6DD996C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18.25</w:t>
            </w:r>
          </w:p>
        </w:tc>
        <w:tc>
          <w:tcPr>
            <w:tcW w:w="1108" w:type="dxa"/>
            <w:shd w:val="clear" w:color="auto" w:fill="auto"/>
            <w:noWrap/>
            <w:vAlign w:val="center"/>
            <w:hideMark/>
          </w:tcPr>
          <w:p w14:paraId="4F79C4E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20.35</w:t>
            </w:r>
          </w:p>
        </w:tc>
        <w:tc>
          <w:tcPr>
            <w:tcW w:w="1052" w:type="dxa"/>
            <w:shd w:val="clear" w:color="auto" w:fill="auto"/>
            <w:noWrap/>
            <w:vAlign w:val="center"/>
            <w:hideMark/>
          </w:tcPr>
          <w:p w14:paraId="0D83BABF"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19.53</w:t>
            </w:r>
          </w:p>
        </w:tc>
        <w:tc>
          <w:tcPr>
            <w:tcW w:w="1276" w:type="dxa"/>
            <w:shd w:val="clear" w:color="auto" w:fill="auto"/>
            <w:noWrap/>
            <w:vAlign w:val="center"/>
            <w:hideMark/>
          </w:tcPr>
          <w:p w14:paraId="119FE94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22.78</w:t>
            </w:r>
          </w:p>
        </w:tc>
        <w:tc>
          <w:tcPr>
            <w:tcW w:w="1334" w:type="dxa"/>
            <w:vAlign w:val="center"/>
          </w:tcPr>
          <w:p w14:paraId="3EC55C5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.046</w:t>
            </w:r>
          </w:p>
        </w:tc>
      </w:tr>
      <w:tr w:rsidR="00B3445B" w:rsidRPr="006C7D9F" w14:paraId="448373D8" w14:textId="77777777" w:rsidTr="00B3445B">
        <w:trPr>
          <w:trHeight w:val="300"/>
          <w:jc w:val="center"/>
        </w:trPr>
        <w:tc>
          <w:tcPr>
            <w:tcW w:w="270" w:type="dxa"/>
            <w:shd w:val="clear" w:color="auto" w:fill="auto"/>
            <w:noWrap/>
            <w:vAlign w:val="bottom"/>
            <w:hideMark/>
          </w:tcPr>
          <w:p w14:paraId="59D6D7E1"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2224B4E6" w14:textId="77777777" w:rsidR="00B3445B" w:rsidRPr="00BB0629" w:rsidRDefault="00B3445B" w:rsidP="00B3445B">
            <w:pPr>
              <w:spacing w:after="0" w:line="240" w:lineRule="auto"/>
              <w:ind w:firstLine="0"/>
              <w:jc w:val="right"/>
              <w:rPr>
                <w:rFonts w:eastAsia="Times New Roman" w:cstheme="minorHAnsi"/>
                <w:sz w:val="20"/>
                <w:szCs w:val="20"/>
              </w:rPr>
            </w:pPr>
          </w:p>
        </w:tc>
        <w:tc>
          <w:tcPr>
            <w:tcW w:w="990" w:type="dxa"/>
            <w:shd w:val="clear" w:color="auto" w:fill="auto"/>
            <w:noWrap/>
            <w:vAlign w:val="center"/>
            <w:hideMark/>
          </w:tcPr>
          <w:p w14:paraId="753C8D14"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108" w:type="dxa"/>
            <w:shd w:val="clear" w:color="auto" w:fill="auto"/>
            <w:noWrap/>
            <w:vAlign w:val="center"/>
            <w:hideMark/>
          </w:tcPr>
          <w:p w14:paraId="2EFD3AF1"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052" w:type="dxa"/>
            <w:shd w:val="clear" w:color="auto" w:fill="auto"/>
            <w:noWrap/>
            <w:vAlign w:val="center"/>
            <w:hideMark/>
          </w:tcPr>
          <w:p w14:paraId="43CB00FF"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276" w:type="dxa"/>
            <w:shd w:val="clear" w:color="auto" w:fill="auto"/>
            <w:noWrap/>
            <w:vAlign w:val="center"/>
            <w:hideMark/>
          </w:tcPr>
          <w:p w14:paraId="5DF2217C" w14:textId="77777777" w:rsidR="00B3445B" w:rsidRPr="00BB0629" w:rsidRDefault="00B3445B" w:rsidP="00B3445B">
            <w:pPr>
              <w:spacing w:after="0" w:line="240" w:lineRule="auto"/>
              <w:ind w:firstLine="0"/>
              <w:jc w:val="center"/>
              <w:rPr>
                <w:rFonts w:eastAsia="Times New Roman" w:cstheme="minorHAnsi"/>
                <w:sz w:val="20"/>
                <w:szCs w:val="20"/>
              </w:rPr>
            </w:pPr>
          </w:p>
        </w:tc>
        <w:tc>
          <w:tcPr>
            <w:tcW w:w="1334" w:type="dxa"/>
          </w:tcPr>
          <w:p w14:paraId="2CFB6CA3"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4FFCC7A5" w14:textId="77777777" w:rsidTr="00B3445B">
        <w:trPr>
          <w:trHeight w:val="300"/>
          <w:jc w:val="center"/>
        </w:trPr>
        <w:tc>
          <w:tcPr>
            <w:tcW w:w="270" w:type="dxa"/>
            <w:shd w:val="clear" w:color="auto" w:fill="auto"/>
            <w:noWrap/>
            <w:vAlign w:val="bottom"/>
            <w:hideMark/>
          </w:tcPr>
          <w:p w14:paraId="01FFFC04" w14:textId="77777777" w:rsidR="00B3445B" w:rsidRPr="00BB0629" w:rsidRDefault="00B3445B" w:rsidP="00B3445B">
            <w:pPr>
              <w:spacing w:after="0" w:line="240" w:lineRule="auto"/>
              <w:ind w:firstLine="0"/>
              <w:jc w:val="left"/>
              <w:rPr>
                <w:rFonts w:eastAsia="Times New Roman" w:cstheme="minorHAnsi"/>
                <w:sz w:val="20"/>
                <w:szCs w:val="20"/>
              </w:rPr>
            </w:pPr>
          </w:p>
        </w:tc>
        <w:tc>
          <w:tcPr>
            <w:tcW w:w="2790" w:type="dxa"/>
            <w:shd w:val="clear" w:color="auto" w:fill="auto"/>
            <w:noWrap/>
            <w:vAlign w:val="center"/>
            <w:hideMark/>
          </w:tcPr>
          <w:p w14:paraId="5473D10F"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 Worker Output</w:t>
            </w:r>
          </w:p>
        </w:tc>
        <w:tc>
          <w:tcPr>
            <w:tcW w:w="990" w:type="dxa"/>
            <w:shd w:val="clear" w:color="auto" w:fill="auto"/>
            <w:noWrap/>
            <w:vAlign w:val="center"/>
            <w:hideMark/>
          </w:tcPr>
          <w:p w14:paraId="7A2821B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18.66</w:t>
            </w:r>
          </w:p>
        </w:tc>
        <w:tc>
          <w:tcPr>
            <w:tcW w:w="1108" w:type="dxa"/>
            <w:shd w:val="clear" w:color="auto" w:fill="auto"/>
            <w:noWrap/>
            <w:vAlign w:val="center"/>
            <w:hideMark/>
          </w:tcPr>
          <w:p w14:paraId="70A23E3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19.98</w:t>
            </w:r>
          </w:p>
        </w:tc>
        <w:tc>
          <w:tcPr>
            <w:tcW w:w="1052" w:type="dxa"/>
            <w:shd w:val="clear" w:color="auto" w:fill="auto"/>
            <w:noWrap/>
            <w:vAlign w:val="center"/>
            <w:hideMark/>
          </w:tcPr>
          <w:p w14:paraId="1B39FB5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19.78</w:t>
            </w:r>
          </w:p>
        </w:tc>
        <w:tc>
          <w:tcPr>
            <w:tcW w:w="1276" w:type="dxa"/>
            <w:shd w:val="clear" w:color="auto" w:fill="auto"/>
            <w:noWrap/>
            <w:vAlign w:val="center"/>
            <w:hideMark/>
          </w:tcPr>
          <w:p w14:paraId="1A6BB1A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22.63</w:t>
            </w:r>
          </w:p>
        </w:tc>
        <w:tc>
          <w:tcPr>
            <w:tcW w:w="1334" w:type="dxa"/>
            <w:vAlign w:val="center"/>
          </w:tcPr>
          <w:p w14:paraId="308A982D"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p &lt;</w:t>
            </w:r>
            <w:r w:rsidRPr="00BB0629">
              <w:rPr>
                <w:rFonts w:eastAsia="Times New Roman" w:cstheme="minorHAnsi"/>
                <w:color w:val="000000" w:themeColor="text1"/>
              </w:rPr>
              <w:t>.001</w:t>
            </w:r>
          </w:p>
        </w:tc>
      </w:tr>
      <w:tr w:rsidR="00B3445B" w:rsidRPr="006C7D9F" w14:paraId="70458C65" w14:textId="77777777" w:rsidTr="00B3445B">
        <w:trPr>
          <w:trHeight w:val="300"/>
          <w:jc w:val="center"/>
        </w:trPr>
        <w:tc>
          <w:tcPr>
            <w:tcW w:w="270" w:type="dxa"/>
            <w:shd w:val="clear" w:color="auto" w:fill="auto"/>
            <w:noWrap/>
            <w:vAlign w:val="bottom"/>
          </w:tcPr>
          <w:p w14:paraId="2F83E1DB"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717C4B06"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Avg.</w:t>
            </w:r>
            <w:r w:rsidRPr="00BB0629">
              <w:rPr>
                <w:rFonts w:eastAsia="Times New Roman" w:cstheme="minorHAnsi"/>
                <w:i/>
                <w:color w:val="000000" w:themeColor="text1"/>
              </w:rPr>
              <w:t xml:space="preserve"> Ranking Stage</w:t>
            </w:r>
            <w:r w:rsidRPr="00BB0629">
              <w:rPr>
                <w:rFonts w:eastAsia="Times New Roman" w:cstheme="minorHAnsi"/>
                <w:color w:val="000000" w:themeColor="text1"/>
              </w:rPr>
              <w:t xml:space="preserve"> Total</w:t>
            </w:r>
          </w:p>
        </w:tc>
        <w:tc>
          <w:tcPr>
            <w:tcW w:w="990" w:type="dxa"/>
            <w:shd w:val="clear" w:color="auto" w:fill="auto"/>
            <w:noWrap/>
            <w:vAlign w:val="center"/>
          </w:tcPr>
          <w:p w14:paraId="4857156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5.25</w:t>
            </w:r>
          </w:p>
        </w:tc>
        <w:tc>
          <w:tcPr>
            <w:tcW w:w="1108" w:type="dxa"/>
            <w:shd w:val="clear" w:color="auto" w:fill="auto"/>
            <w:noWrap/>
            <w:vAlign w:val="center"/>
          </w:tcPr>
          <w:p w14:paraId="4FDDADF8" w14:textId="47B3E074"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w:t>
            </w:r>
            <w:r w:rsidR="00B37781">
              <w:rPr>
                <w:rFonts w:eastAsia="Times New Roman" w:cstheme="minorHAnsi"/>
                <w:color w:val="000000" w:themeColor="text1"/>
              </w:rPr>
              <w:t>55</w:t>
            </w:r>
          </w:p>
        </w:tc>
        <w:tc>
          <w:tcPr>
            <w:tcW w:w="1052" w:type="dxa"/>
            <w:shd w:val="clear" w:color="auto" w:fill="auto"/>
            <w:noWrap/>
            <w:vAlign w:val="center"/>
          </w:tcPr>
          <w:p w14:paraId="0667E5DA" w14:textId="0C75575C"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5.</w:t>
            </w:r>
            <w:r w:rsidR="00B37781">
              <w:rPr>
                <w:rFonts w:eastAsia="Times New Roman" w:cstheme="minorHAnsi"/>
                <w:color w:val="000000" w:themeColor="text1"/>
              </w:rPr>
              <w:t>62</w:t>
            </w:r>
          </w:p>
        </w:tc>
        <w:tc>
          <w:tcPr>
            <w:tcW w:w="1276" w:type="dxa"/>
            <w:shd w:val="clear" w:color="auto" w:fill="auto"/>
            <w:noWrap/>
            <w:vAlign w:val="center"/>
          </w:tcPr>
          <w:p w14:paraId="5AE99F1B" w14:textId="62DAEACF" w:rsidR="00B3445B" w:rsidRPr="00BB0629" w:rsidRDefault="00B37781"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6.29</w:t>
            </w:r>
          </w:p>
        </w:tc>
        <w:tc>
          <w:tcPr>
            <w:tcW w:w="1334" w:type="dxa"/>
            <w:vAlign w:val="center"/>
          </w:tcPr>
          <w:p w14:paraId="4F89B084" w14:textId="56139A6C"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i/>
                <w:color w:val="000000" w:themeColor="text1"/>
              </w:rPr>
              <w:t xml:space="preserve">p = </w:t>
            </w:r>
            <w:r w:rsidRPr="00BB0629">
              <w:rPr>
                <w:rFonts w:eastAsia="Times New Roman" w:cstheme="minorHAnsi"/>
                <w:color w:val="000000" w:themeColor="text1"/>
              </w:rPr>
              <w:t>.</w:t>
            </w:r>
            <w:r w:rsidR="00B37781">
              <w:rPr>
                <w:rFonts w:eastAsia="Times New Roman" w:cstheme="minorHAnsi"/>
                <w:color w:val="000000" w:themeColor="text1"/>
              </w:rPr>
              <w:t>027</w:t>
            </w:r>
          </w:p>
        </w:tc>
      </w:tr>
      <w:tr w:rsidR="00B3445B" w:rsidRPr="006C7D9F" w14:paraId="1D6A9BF6" w14:textId="77777777" w:rsidTr="00B3445B">
        <w:trPr>
          <w:trHeight w:val="300"/>
          <w:jc w:val="center"/>
        </w:trPr>
        <w:tc>
          <w:tcPr>
            <w:tcW w:w="270" w:type="dxa"/>
            <w:shd w:val="clear" w:color="auto" w:fill="auto"/>
            <w:noWrap/>
            <w:vAlign w:val="bottom"/>
          </w:tcPr>
          <w:p w14:paraId="3727F3BB"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tcPr>
          <w:p w14:paraId="12BE1C49"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90" w:type="dxa"/>
            <w:shd w:val="clear" w:color="auto" w:fill="auto"/>
            <w:noWrap/>
            <w:vAlign w:val="center"/>
          </w:tcPr>
          <w:p w14:paraId="224FDDB6"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108" w:type="dxa"/>
            <w:shd w:val="clear" w:color="auto" w:fill="auto"/>
            <w:noWrap/>
            <w:vAlign w:val="center"/>
          </w:tcPr>
          <w:p w14:paraId="6CF943A4"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052" w:type="dxa"/>
            <w:shd w:val="clear" w:color="auto" w:fill="auto"/>
            <w:noWrap/>
            <w:vAlign w:val="center"/>
          </w:tcPr>
          <w:p w14:paraId="31A4D115"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76" w:type="dxa"/>
            <w:shd w:val="clear" w:color="auto" w:fill="auto"/>
            <w:noWrap/>
            <w:vAlign w:val="center"/>
          </w:tcPr>
          <w:p w14:paraId="1AF5D8B0"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334" w:type="dxa"/>
          </w:tcPr>
          <w:p w14:paraId="6486AB68"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208FB6A4" w14:textId="77777777" w:rsidTr="00B3445B">
        <w:trPr>
          <w:trHeight w:val="300"/>
          <w:jc w:val="center"/>
        </w:trPr>
        <w:tc>
          <w:tcPr>
            <w:tcW w:w="270" w:type="dxa"/>
            <w:shd w:val="clear" w:color="auto" w:fill="auto"/>
            <w:noWrap/>
            <w:vAlign w:val="bottom"/>
            <w:hideMark/>
          </w:tcPr>
          <w:p w14:paraId="1DEDE46A"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4A608B40"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Workers</w:t>
            </w:r>
          </w:p>
        </w:tc>
        <w:tc>
          <w:tcPr>
            <w:tcW w:w="990" w:type="dxa"/>
            <w:shd w:val="clear" w:color="auto" w:fill="auto"/>
            <w:noWrap/>
            <w:vAlign w:val="center"/>
            <w:hideMark/>
          </w:tcPr>
          <w:p w14:paraId="74CB00CC" w14:textId="356DE8A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36</w:t>
            </w:r>
            <w:r w:rsidR="00F46DB7">
              <w:rPr>
                <w:rFonts w:eastAsia="Times New Roman" w:cstheme="minorHAnsi"/>
                <w:color w:val="000000" w:themeColor="text1"/>
              </w:rPr>
              <w:t>(36)</w:t>
            </w:r>
          </w:p>
        </w:tc>
        <w:tc>
          <w:tcPr>
            <w:tcW w:w="1108" w:type="dxa"/>
            <w:shd w:val="clear" w:color="auto" w:fill="auto"/>
            <w:noWrap/>
            <w:vAlign w:val="center"/>
            <w:hideMark/>
          </w:tcPr>
          <w:p w14:paraId="2AEA7730" w14:textId="289092D3"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60</w:t>
            </w:r>
            <w:r w:rsidR="00F46DB7">
              <w:rPr>
                <w:rFonts w:eastAsia="Times New Roman" w:cstheme="minorHAnsi"/>
                <w:color w:val="000000" w:themeColor="text1"/>
              </w:rPr>
              <w:t>(54)</w:t>
            </w:r>
          </w:p>
        </w:tc>
        <w:tc>
          <w:tcPr>
            <w:tcW w:w="1052" w:type="dxa"/>
            <w:shd w:val="clear" w:color="auto" w:fill="auto"/>
            <w:noWrap/>
            <w:vAlign w:val="center"/>
            <w:hideMark/>
          </w:tcPr>
          <w:p w14:paraId="7FEB479F" w14:textId="7CDE5B99"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45</w:t>
            </w:r>
            <w:r w:rsidR="00F46DB7">
              <w:rPr>
                <w:rFonts w:eastAsia="Times New Roman" w:cstheme="minorHAnsi"/>
                <w:color w:val="000000" w:themeColor="text1"/>
              </w:rPr>
              <w:t>(42)</w:t>
            </w:r>
          </w:p>
        </w:tc>
        <w:tc>
          <w:tcPr>
            <w:tcW w:w="1276" w:type="dxa"/>
            <w:shd w:val="clear" w:color="auto" w:fill="auto"/>
            <w:noWrap/>
            <w:vAlign w:val="center"/>
            <w:hideMark/>
          </w:tcPr>
          <w:p w14:paraId="0027A124" w14:textId="05689B1D"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27</w:t>
            </w:r>
            <w:r w:rsidR="00F46DB7">
              <w:rPr>
                <w:rFonts w:eastAsia="Times New Roman" w:cstheme="minorHAnsi"/>
                <w:color w:val="000000" w:themeColor="text1"/>
              </w:rPr>
              <w:t>(24)</w:t>
            </w:r>
          </w:p>
        </w:tc>
        <w:tc>
          <w:tcPr>
            <w:tcW w:w="1334" w:type="dxa"/>
          </w:tcPr>
          <w:p w14:paraId="0B5D97A8"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1D04FFF0" w14:textId="77777777" w:rsidTr="00B3445B">
        <w:trPr>
          <w:trHeight w:val="300"/>
          <w:jc w:val="center"/>
        </w:trPr>
        <w:tc>
          <w:tcPr>
            <w:tcW w:w="270" w:type="dxa"/>
            <w:shd w:val="clear" w:color="auto" w:fill="auto"/>
            <w:noWrap/>
            <w:vAlign w:val="bottom"/>
            <w:hideMark/>
          </w:tcPr>
          <w:p w14:paraId="445E72AE" w14:textId="77777777" w:rsidR="00B3445B" w:rsidRPr="00BB0629" w:rsidRDefault="00B3445B" w:rsidP="00B3445B">
            <w:pPr>
              <w:spacing w:after="0" w:line="240" w:lineRule="auto"/>
              <w:ind w:firstLine="0"/>
              <w:jc w:val="right"/>
              <w:rPr>
                <w:rFonts w:eastAsia="Times New Roman" w:cstheme="minorHAnsi"/>
                <w:color w:val="000000"/>
              </w:rPr>
            </w:pPr>
          </w:p>
        </w:tc>
        <w:tc>
          <w:tcPr>
            <w:tcW w:w="2790" w:type="dxa"/>
            <w:shd w:val="clear" w:color="auto" w:fill="auto"/>
            <w:noWrap/>
            <w:vAlign w:val="center"/>
            <w:hideMark/>
          </w:tcPr>
          <w:p w14:paraId="7662683E"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Groups</w:t>
            </w:r>
          </w:p>
        </w:tc>
        <w:tc>
          <w:tcPr>
            <w:tcW w:w="990" w:type="dxa"/>
            <w:shd w:val="clear" w:color="auto" w:fill="auto"/>
            <w:noWrap/>
            <w:vAlign w:val="center"/>
            <w:hideMark/>
          </w:tcPr>
          <w:p w14:paraId="384611C1" w14:textId="1C8505E3"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12</w:t>
            </w:r>
            <w:r w:rsidR="00B37781">
              <w:rPr>
                <w:rFonts w:eastAsia="Times New Roman" w:cstheme="minorHAnsi"/>
                <w:color w:val="000000" w:themeColor="text1"/>
              </w:rPr>
              <w:t>(12)</w:t>
            </w:r>
          </w:p>
        </w:tc>
        <w:tc>
          <w:tcPr>
            <w:tcW w:w="1108" w:type="dxa"/>
            <w:shd w:val="clear" w:color="auto" w:fill="auto"/>
            <w:noWrap/>
            <w:vAlign w:val="center"/>
            <w:hideMark/>
          </w:tcPr>
          <w:p w14:paraId="7323DD12" w14:textId="3837283C"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w:t>
            </w:r>
            <w:r w:rsidR="00B37781">
              <w:rPr>
                <w:rFonts w:eastAsia="Times New Roman" w:cstheme="minorHAnsi"/>
                <w:color w:val="000000" w:themeColor="text1"/>
              </w:rPr>
              <w:t>(18)</w:t>
            </w:r>
          </w:p>
        </w:tc>
        <w:tc>
          <w:tcPr>
            <w:tcW w:w="1052" w:type="dxa"/>
            <w:shd w:val="clear" w:color="auto" w:fill="auto"/>
            <w:noWrap/>
            <w:vAlign w:val="center"/>
            <w:hideMark/>
          </w:tcPr>
          <w:p w14:paraId="41E4F213" w14:textId="13227D1B"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15</w:t>
            </w:r>
            <w:r w:rsidR="00B37781">
              <w:rPr>
                <w:rFonts w:eastAsia="Times New Roman" w:cstheme="minorHAnsi"/>
                <w:color w:val="000000" w:themeColor="text1"/>
              </w:rPr>
              <w:t>(14)</w:t>
            </w:r>
          </w:p>
        </w:tc>
        <w:tc>
          <w:tcPr>
            <w:tcW w:w="1276" w:type="dxa"/>
            <w:shd w:val="clear" w:color="auto" w:fill="auto"/>
            <w:noWrap/>
            <w:vAlign w:val="center"/>
            <w:hideMark/>
          </w:tcPr>
          <w:p w14:paraId="0727AA88" w14:textId="13723F69"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9</w:t>
            </w:r>
            <w:r w:rsidR="00B37781">
              <w:rPr>
                <w:rFonts w:eastAsia="Times New Roman" w:cstheme="minorHAnsi"/>
                <w:color w:val="000000" w:themeColor="text1"/>
              </w:rPr>
              <w:t>(8)</w:t>
            </w:r>
          </w:p>
        </w:tc>
        <w:tc>
          <w:tcPr>
            <w:tcW w:w="1334" w:type="dxa"/>
          </w:tcPr>
          <w:p w14:paraId="17C5DEE7"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721683B5" w14:textId="77777777" w:rsidTr="00B3445B">
        <w:trPr>
          <w:trHeight w:val="300"/>
          <w:jc w:val="center"/>
        </w:trPr>
        <w:tc>
          <w:tcPr>
            <w:tcW w:w="8820" w:type="dxa"/>
            <w:gridSpan w:val="7"/>
            <w:tcBorders>
              <w:top w:val="single" w:sz="4" w:space="0" w:color="auto"/>
              <w:bottom w:val="double" w:sz="4" w:space="0" w:color="auto"/>
            </w:tcBorders>
            <w:shd w:val="clear" w:color="auto" w:fill="auto"/>
            <w:noWrap/>
            <w:vAlign w:val="center"/>
          </w:tcPr>
          <w:p w14:paraId="63DB609E" w14:textId="3A256161" w:rsidR="00B37781" w:rsidRPr="00B37781" w:rsidRDefault="00B3445B" w:rsidP="00B3445B">
            <w:pPr>
              <w:spacing w:after="0" w:line="240" w:lineRule="auto"/>
              <w:ind w:firstLine="0"/>
              <w:jc w:val="left"/>
              <w:rPr>
                <w:rFonts w:eastAsia="Times New Roman" w:cstheme="minorHAnsi"/>
                <w:color w:val="000000"/>
                <w:sz w:val="20"/>
              </w:rPr>
            </w:pPr>
            <w:r w:rsidRPr="00BB0629">
              <w:rPr>
                <w:rFonts w:eastAsia="Times New Roman" w:cstheme="minorHAnsi"/>
                <w:b/>
                <w:color w:val="000000"/>
                <w:sz w:val="20"/>
              </w:rPr>
              <w:t>Notes:</w:t>
            </w:r>
            <w:r w:rsidRPr="00BB0629">
              <w:rPr>
                <w:rFonts w:eastAsia="Times New Roman" w:cstheme="minorHAnsi"/>
                <w:color w:val="000000"/>
                <w:sz w:val="20"/>
              </w:rPr>
              <w:t xml:space="preserve"> P-values are for group-level ANOVAs testing the null hypothesis that outcomes of left-hand-side variables are unrelated to the realized wage distribution.</w:t>
            </w:r>
            <w:r w:rsidR="00B37781">
              <w:rPr>
                <w:rFonts w:eastAsia="Times New Roman" w:cstheme="minorHAnsi"/>
                <w:color w:val="000000"/>
                <w:sz w:val="20"/>
              </w:rPr>
              <w:t xml:space="preserve"> </w:t>
            </w:r>
            <w:r w:rsidR="00B37781">
              <w:rPr>
                <w:rFonts w:ascii="Calibri" w:eastAsia="Times New Roman" w:hAnsi="Calibri"/>
                <w:color w:val="000000"/>
                <w:sz w:val="20"/>
              </w:rPr>
              <w:t xml:space="preserve">Due to a computer crash, 12 ranking period totals in the RANDOM condition were lost, leaving 156 </w:t>
            </w:r>
            <w:proofErr w:type="spellStart"/>
            <w:r w:rsidR="00B37781">
              <w:rPr>
                <w:rFonts w:ascii="Calibri" w:eastAsia="Times New Roman" w:hAnsi="Calibri"/>
                <w:color w:val="000000"/>
                <w:sz w:val="20"/>
              </w:rPr>
              <w:t>remaining.ranking</w:t>
            </w:r>
            <w:proofErr w:type="spellEnd"/>
            <w:r w:rsidR="00B37781">
              <w:rPr>
                <w:rFonts w:ascii="Calibri" w:eastAsia="Times New Roman" w:hAnsi="Calibri"/>
                <w:color w:val="000000"/>
                <w:sz w:val="20"/>
              </w:rPr>
              <w:t xml:space="preserve"> period observations. The number of remaining ranking period observations by wage distribution are shown in parentheses.</w:t>
            </w:r>
          </w:p>
        </w:tc>
      </w:tr>
    </w:tbl>
    <w:p w14:paraId="64C7AFB0" w14:textId="77777777" w:rsidR="00B3445B" w:rsidRDefault="00B3445B" w:rsidP="00B3445B">
      <w:pPr>
        <w:pStyle w:val="BodyText"/>
      </w:pPr>
    </w:p>
    <w:p w14:paraId="5BABD35E" w14:textId="77777777" w:rsidR="00B3445B" w:rsidRDefault="00B3445B" w:rsidP="00B3445B">
      <w:pPr>
        <w:spacing w:after="0" w:line="480" w:lineRule="auto"/>
        <w:rPr>
          <w:rFonts w:ascii="Times New Roman" w:hAnsi="Times New Roman" w:cs="Times New Roman"/>
          <w:sz w:val="24"/>
          <w:szCs w:val="24"/>
        </w:rPr>
      </w:pPr>
      <w:r>
        <w:br w:type="page"/>
      </w:r>
    </w:p>
    <w:p w14:paraId="3994A680" w14:textId="24140A7F" w:rsidR="00B3445B" w:rsidRDefault="00B3445B" w:rsidP="00B3445B">
      <w:pPr>
        <w:pStyle w:val="BodyText"/>
        <w:spacing w:line="240" w:lineRule="auto"/>
        <w:ind w:firstLine="0"/>
        <w:rPr>
          <w:b/>
        </w:rPr>
      </w:pPr>
      <w:r w:rsidRPr="00850563">
        <w:rPr>
          <w:b/>
        </w:rPr>
        <w:lastRenderedPageBreak/>
        <w:t xml:space="preserve">Table 7 – </w:t>
      </w:r>
      <w:bookmarkStart w:id="3" w:name="_Hlk44075913"/>
      <w:r w:rsidRPr="00850563">
        <w:rPr>
          <w:b/>
        </w:rPr>
        <w:t>Quantity Response to Wage Equality</w:t>
      </w:r>
      <w:bookmarkEnd w:id="3"/>
    </w:p>
    <w:p w14:paraId="2FE361E2" w14:textId="77777777" w:rsidR="00E63B87" w:rsidRPr="00850563" w:rsidRDefault="00E63B87" w:rsidP="00B3445B">
      <w:pPr>
        <w:pStyle w:val="BodyText"/>
        <w:spacing w:line="240" w:lineRule="auto"/>
        <w:ind w:firstLine="0"/>
        <w:rPr>
          <w:b/>
        </w:rPr>
      </w:pPr>
    </w:p>
    <w:tbl>
      <w:tblPr>
        <w:tblW w:w="7382" w:type="dxa"/>
        <w:jc w:val="center"/>
        <w:tblLayout w:type="fixed"/>
        <w:tblLook w:val="04A0" w:firstRow="1" w:lastRow="0" w:firstColumn="1" w:lastColumn="0" w:noHBand="0" w:noVBand="1"/>
      </w:tblPr>
      <w:tblGrid>
        <w:gridCol w:w="325"/>
        <w:gridCol w:w="3366"/>
        <w:gridCol w:w="1845"/>
        <w:gridCol w:w="1846"/>
      </w:tblGrid>
      <w:tr w:rsidR="00B3445B" w:rsidRPr="006C7D9F" w14:paraId="7F33AD00" w14:textId="77777777" w:rsidTr="00E63B87">
        <w:trPr>
          <w:trHeight w:val="667"/>
          <w:jc w:val="center"/>
        </w:trPr>
        <w:tc>
          <w:tcPr>
            <w:tcW w:w="3691" w:type="dxa"/>
            <w:gridSpan w:val="2"/>
            <w:tcBorders>
              <w:top w:val="double" w:sz="4" w:space="0" w:color="auto"/>
            </w:tcBorders>
            <w:shd w:val="clear" w:color="auto" w:fill="auto"/>
            <w:noWrap/>
            <w:vAlign w:val="center"/>
          </w:tcPr>
          <w:p w14:paraId="16C44555" w14:textId="77777777" w:rsidR="00B3445B" w:rsidRPr="00BB0629" w:rsidRDefault="00B3445B" w:rsidP="00B3445B">
            <w:pPr>
              <w:spacing w:after="0" w:line="240" w:lineRule="auto"/>
              <w:ind w:firstLine="0"/>
              <w:jc w:val="left"/>
              <w:rPr>
                <w:rFonts w:eastAsia="Times New Roman" w:cstheme="minorHAnsi"/>
                <w:b/>
                <w:bCs/>
                <w:i/>
                <w:iCs/>
                <w:color w:val="000000" w:themeColor="text1"/>
              </w:rPr>
            </w:pPr>
            <w:r w:rsidRPr="00BB0629">
              <w:rPr>
                <w:rFonts w:eastAsia="Times New Roman" w:cstheme="minorHAnsi"/>
                <w:b/>
                <w:bCs/>
                <w:i/>
                <w:iCs/>
                <w:color w:val="000000" w:themeColor="text1"/>
                <w:sz w:val="24"/>
                <w:szCs w:val="24"/>
              </w:rPr>
              <w:t>Panel A: EARNED Condition</w:t>
            </w:r>
          </w:p>
        </w:tc>
        <w:tc>
          <w:tcPr>
            <w:tcW w:w="3691" w:type="dxa"/>
            <w:gridSpan w:val="2"/>
            <w:tcBorders>
              <w:top w:val="double" w:sz="4" w:space="0" w:color="auto"/>
            </w:tcBorders>
            <w:shd w:val="clear" w:color="auto" w:fill="auto"/>
            <w:vAlign w:val="bottom"/>
          </w:tcPr>
          <w:p w14:paraId="02A496A3" w14:textId="77777777" w:rsidR="00B3445B" w:rsidRPr="004F5617" w:rsidRDefault="00B3445B" w:rsidP="00B3445B">
            <w:pPr>
              <w:spacing w:after="0" w:line="240" w:lineRule="auto"/>
              <w:ind w:firstLine="0"/>
              <w:jc w:val="center"/>
              <w:rPr>
                <w:rFonts w:eastAsia="Times New Roman" w:cstheme="minorHAnsi"/>
                <w:color w:val="000000" w:themeColor="text1"/>
                <w:u w:val="single"/>
              </w:rPr>
            </w:pPr>
          </w:p>
        </w:tc>
      </w:tr>
      <w:tr w:rsidR="00B3445B" w:rsidRPr="006C7D9F" w14:paraId="3D173E02" w14:textId="77777777" w:rsidTr="00E63B87">
        <w:trPr>
          <w:trHeight w:val="508"/>
          <w:jc w:val="center"/>
        </w:trPr>
        <w:tc>
          <w:tcPr>
            <w:tcW w:w="325" w:type="dxa"/>
            <w:shd w:val="clear" w:color="auto" w:fill="auto"/>
            <w:noWrap/>
            <w:vAlign w:val="bottom"/>
            <w:hideMark/>
          </w:tcPr>
          <w:p w14:paraId="7C80C545" w14:textId="77777777" w:rsidR="00B3445B" w:rsidRPr="004F5617" w:rsidRDefault="00B3445B" w:rsidP="00B3445B">
            <w:pPr>
              <w:spacing w:after="0" w:line="240" w:lineRule="auto"/>
              <w:ind w:firstLine="0"/>
              <w:jc w:val="left"/>
              <w:rPr>
                <w:rFonts w:eastAsia="Times New Roman" w:cstheme="minorHAnsi"/>
                <w:b/>
                <w:bCs/>
                <w:color w:val="000000"/>
                <w:u w:val="single"/>
              </w:rPr>
            </w:pPr>
          </w:p>
        </w:tc>
        <w:tc>
          <w:tcPr>
            <w:tcW w:w="3365" w:type="dxa"/>
            <w:shd w:val="clear" w:color="auto" w:fill="auto"/>
            <w:noWrap/>
            <w:vAlign w:val="bottom"/>
            <w:hideMark/>
          </w:tcPr>
          <w:p w14:paraId="731CEAF7" w14:textId="77777777" w:rsidR="00B3445B" w:rsidRPr="004F5617" w:rsidRDefault="00B3445B" w:rsidP="00B3445B">
            <w:pPr>
              <w:spacing w:after="0" w:line="240" w:lineRule="auto"/>
              <w:ind w:firstLine="0"/>
              <w:jc w:val="left"/>
              <w:rPr>
                <w:rFonts w:eastAsia="Times New Roman" w:cstheme="minorHAnsi"/>
                <w:b/>
                <w:bCs/>
                <w:color w:val="000000"/>
                <w:u w:val="single"/>
              </w:rPr>
            </w:pPr>
          </w:p>
        </w:tc>
        <w:tc>
          <w:tcPr>
            <w:tcW w:w="1845" w:type="dxa"/>
            <w:tcBorders>
              <w:bottom w:val="single" w:sz="4" w:space="0" w:color="auto"/>
            </w:tcBorders>
            <w:shd w:val="clear" w:color="auto" w:fill="auto"/>
            <w:vAlign w:val="center"/>
            <w:hideMark/>
          </w:tcPr>
          <w:p w14:paraId="376EEC29" w14:textId="77777777" w:rsidR="00B3445B" w:rsidRPr="004F5617" w:rsidRDefault="00B3445B" w:rsidP="00B3445B">
            <w:pPr>
              <w:spacing w:after="0" w:line="240" w:lineRule="auto"/>
              <w:ind w:firstLine="0"/>
              <w:jc w:val="center"/>
              <w:rPr>
                <w:rFonts w:eastAsia="Times New Roman" w:cstheme="minorHAnsi"/>
                <w:i/>
                <w:color w:val="000000" w:themeColor="text1"/>
              </w:rPr>
            </w:pPr>
            <w:r>
              <w:rPr>
                <w:rFonts w:eastAsia="Times New Roman" w:cstheme="minorHAnsi"/>
                <w:i/>
                <w:color w:val="000000" w:themeColor="text1"/>
              </w:rPr>
              <w:t>Specification 1</w:t>
            </w:r>
          </w:p>
        </w:tc>
        <w:tc>
          <w:tcPr>
            <w:tcW w:w="1845" w:type="dxa"/>
            <w:tcBorders>
              <w:bottom w:val="single" w:sz="4" w:space="0" w:color="auto"/>
            </w:tcBorders>
            <w:shd w:val="clear" w:color="auto" w:fill="auto"/>
            <w:vAlign w:val="center"/>
            <w:hideMark/>
          </w:tcPr>
          <w:p w14:paraId="3566A00F" w14:textId="77777777" w:rsidR="00B3445B" w:rsidRPr="004F5617" w:rsidRDefault="00B3445B" w:rsidP="00B3445B">
            <w:pPr>
              <w:spacing w:after="0" w:line="240" w:lineRule="auto"/>
              <w:ind w:firstLine="0"/>
              <w:jc w:val="center"/>
              <w:rPr>
                <w:rFonts w:eastAsia="Times New Roman" w:cstheme="minorHAnsi"/>
                <w:i/>
                <w:color w:val="000000" w:themeColor="text1"/>
              </w:rPr>
            </w:pPr>
            <w:r>
              <w:rPr>
                <w:rFonts w:eastAsia="Times New Roman" w:cstheme="minorHAnsi"/>
                <w:i/>
                <w:color w:val="000000" w:themeColor="text1"/>
              </w:rPr>
              <w:t>Specification 2</w:t>
            </w:r>
          </w:p>
        </w:tc>
      </w:tr>
      <w:tr w:rsidR="00B3445B" w:rsidRPr="006C7D9F" w14:paraId="0564CD9F" w14:textId="77777777" w:rsidTr="00E63B87">
        <w:trPr>
          <w:trHeight w:val="353"/>
          <w:jc w:val="center"/>
        </w:trPr>
        <w:tc>
          <w:tcPr>
            <w:tcW w:w="325" w:type="dxa"/>
            <w:shd w:val="clear" w:color="auto" w:fill="auto"/>
            <w:noWrap/>
            <w:vAlign w:val="bottom"/>
            <w:hideMark/>
          </w:tcPr>
          <w:p w14:paraId="3FB2B568" w14:textId="77777777" w:rsidR="00B3445B" w:rsidRPr="004F5617" w:rsidRDefault="00B3445B" w:rsidP="00B3445B">
            <w:pPr>
              <w:spacing w:after="0" w:line="240" w:lineRule="auto"/>
              <w:ind w:firstLine="0"/>
              <w:jc w:val="center"/>
              <w:rPr>
                <w:rFonts w:eastAsia="Times New Roman" w:cstheme="minorHAnsi"/>
                <w:color w:val="000000"/>
              </w:rPr>
            </w:pPr>
          </w:p>
        </w:tc>
        <w:tc>
          <w:tcPr>
            <w:tcW w:w="3365" w:type="dxa"/>
            <w:tcBorders>
              <w:top w:val="single" w:sz="4" w:space="0" w:color="auto"/>
            </w:tcBorders>
            <w:shd w:val="clear" w:color="auto" w:fill="auto"/>
            <w:noWrap/>
            <w:vAlign w:val="center"/>
            <w:hideMark/>
          </w:tcPr>
          <w:p w14:paraId="45E63916" w14:textId="77777777" w:rsidR="00B3445B" w:rsidRPr="004F5617" w:rsidRDefault="00B3445B" w:rsidP="00B3445B">
            <w:pPr>
              <w:spacing w:after="0" w:line="240" w:lineRule="auto"/>
              <w:ind w:firstLine="0"/>
              <w:jc w:val="right"/>
              <w:rPr>
                <w:rFonts w:eastAsia="Times New Roman" w:cstheme="minorHAnsi"/>
                <w:color w:val="000000" w:themeColor="text1"/>
              </w:rPr>
            </w:pPr>
            <w:r>
              <w:rPr>
                <w:rFonts w:eastAsia="Times New Roman" w:cstheme="minorHAnsi"/>
                <w:color w:val="000000" w:themeColor="text1"/>
              </w:rPr>
              <w:t>Wage Distribution Gini</w:t>
            </w:r>
          </w:p>
        </w:tc>
        <w:tc>
          <w:tcPr>
            <w:tcW w:w="1845" w:type="dxa"/>
            <w:tcBorders>
              <w:top w:val="single" w:sz="4" w:space="0" w:color="auto"/>
            </w:tcBorders>
            <w:shd w:val="clear" w:color="auto" w:fill="auto"/>
            <w:noWrap/>
            <w:vAlign w:val="center"/>
            <w:hideMark/>
          </w:tcPr>
          <w:p w14:paraId="2C28E6D2"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1.167</w:t>
            </w:r>
          </w:p>
        </w:tc>
        <w:tc>
          <w:tcPr>
            <w:tcW w:w="1845" w:type="dxa"/>
            <w:tcBorders>
              <w:top w:val="single" w:sz="4" w:space="0" w:color="auto"/>
            </w:tcBorders>
            <w:shd w:val="clear" w:color="auto" w:fill="auto"/>
            <w:noWrap/>
            <w:vAlign w:val="center"/>
            <w:hideMark/>
          </w:tcPr>
          <w:p w14:paraId="382BDA5C"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0.030</w:t>
            </w:r>
          </w:p>
        </w:tc>
      </w:tr>
      <w:tr w:rsidR="00B3445B" w:rsidRPr="006C7D9F" w14:paraId="0623AF52" w14:textId="77777777" w:rsidTr="00E63B87">
        <w:trPr>
          <w:trHeight w:val="353"/>
          <w:jc w:val="center"/>
        </w:trPr>
        <w:tc>
          <w:tcPr>
            <w:tcW w:w="325" w:type="dxa"/>
            <w:shd w:val="clear" w:color="auto" w:fill="auto"/>
            <w:noWrap/>
            <w:vAlign w:val="bottom"/>
            <w:hideMark/>
          </w:tcPr>
          <w:p w14:paraId="07310A35"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center"/>
            <w:hideMark/>
          </w:tcPr>
          <w:p w14:paraId="7F6144A1" w14:textId="77777777" w:rsidR="00B3445B" w:rsidRPr="004F5617" w:rsidRDefault="00B3445B" w:rsidP="00B3445B">
            <w:pPr>
              <w:spacing w:after="0" w:line="240" w:lineRule="auto"/>
              <w:ind w:firstLine="0"/>
              <w:jc w:val="right"/>
              <w:rPr>
                <w:rFonts w:eastAsia="Times New Roman" w:cstheme="minorHAnsi"/>
                <w:color w:val="000000" w:themeColor="text1"/>
              </w:rPr>
            </w:pPr>
          </w:p>
        </w:tc>
        <w:tc>
          <w:tcPr>
            <w:tcW w:w="1845" w:type="dxa"/>
            <w:shd w:val="clear" w:color="auto" w:fill="auto"/>
            <w:noWrap/>
            <w:vAlign w:val="center"/>
            <w:hideMark/>
          </w:tcPr>
          <w:p w14:paraId="5192C93A"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(1.536)</w:t>
            </w:r>
          </w:p>
        </w:tc>
        <w:tc>
          <w:tcPr>
            <w:tcW w:w="1845" w:type="dxa"/>
            <w:shd w:val="clear" w:color="auto" w:fill="auto"/>
            <w:noWrap/>
            <w:vAlign w:val="center"/>
            <w:hideMark/>
          </w:tcPr>
          <w:p w14:paraId="073E8FEA"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(1.488)</w:t>
            </w:r>
          </w:p>
        </w:tc>
      </w:tr>
      <w:tr w:rsidR="00B3445B" w:rsidRPr="006C7D9F" w14:paraId="25E96627" w14:textId="77777777" w:rsidTr="00E63B87">
        <w:trPr>
          <w:trHeight w:val="353"/>
          <w:jc w:val="center"/>
        </w:trPr>
        <w:tc>
          <w:tcPr>
            <w:tcW w:w="325" w:type="dxa"/>
            <w:shd w:val="clear" w:color="auto" w:fill="auto"/>
            <w:noWrap/>
            <w:vAlign w:val="bottom"/>
            <w:hideMark/>
          </w:tcPr>
          <w:p w14:paraId="22098FD1"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center"/>
            <w:hideMark/>
          </w:tcPr>
          <w:p w14:paraId="63DF1326" w14:textId="77777777" w:rsidR="00B3445B" w:rsidRPr="004F5617" w:rsidRDefault="00B3445B" w:rsidP="00B3445B">
            <w:pPr>
              <w:spacing w:after="0" w:line="240" w:lineRule="auto"/>
              <w:ind w:firstLine="0"/>
              <w:jc w:val="right"/>
              <w:rPr>
                <w:rFonts w:eastAsia="Times New Roman" w:cstheme="minorHAnsi"/>
                <w:color w:val="000000" w:themeColor="text1"/>
              </w:rPr>
            </w:pPr>
            <w:r>
              <w:rPr>
                <w:rFonts w:eastAsia="Times New Roman" w:cstheme="minorHAnsi"/>
                <w:color w:val="000000" w:themeColor="text1"/>
              </w:rPr>
              <w:t>Wage</w:t>
            </w:r>
          </w:p>
        </w:tc>
        <w:tc>
          <w:tcPr>
            <w:tcW w:w="1845" w:type="dxa"/>
            <w:shd w:val="clear" w:color="auto" w:fill="auto"/>
            <w:noWrap/>
            <w:vAlign w:val="center"/>
            <w:hideMark/>
          </w:tcPr>
          <w:p w14:paraId="7FEE8AEB" w14:textId="77777777" w:rsidR="00B3445B" w:rsidRPr="004F5617" w:rsidRDefault="00B3445B" w:rsidP="00B3445B">
            <w:pPr>
              <w:spacing w:after="0" w:line="240" w:lineRule="auto"/>
              <w:ind w:firstLine="0"/>
              <w:jc w:val="center"/>
              <w:rPr>
                <w:rFonts w:eastAsia="Times New Roman" w:cstheme="minorHAnsi"/>
                <w:color w:val="000000" w:themeColor="text1"/>
              </w:rPr>
            </w:pPr>
          </w:p>
        </w:tc>
        <w:tc>
          <w:tcPr>
            <w:tcW w:w="1845" w:type="dxa"/>
            <w:shd w:val="clear" w:color="auto" w:fill="auto"/>
            <w:noWrap/>
            <w:vAlign w:val="center"/>
            <w:hideMark/>
          </w:tcPr>
          <w:p w14:paraId="7D544BB5"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2.432***</w:t>
            </w:r>
          </w:p>
        </w:tc>
      </w:tr>
      <w:tr w:rsidR="00B3445B" w:rsidRPr="006C7D9F" w14:paraId="44A4B835" w14:textId="77777777" w:rsidTr="00E63B87">
        <w:trPr>
          <w:trHeight w:val="353"/>
          <w:jc w:val="center"/>
        </w:trPr>
        <w:tc>
          <w:tcPr>
            <w:tcW w:w="325" w:type="dxa"/>
            <w:shd w:val="clear" w:color="auto" w:fill="auto"/>
            <w:noWrap/>
            <w:vAlign w:val="bottom"/>
            <w:hideMark/>
          </w:tcPr>
          <w:p w14:paraId="0600A257"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bottom"/>
            <w:hideMark/>
          </w:tcPr>
          <w:p w14:paraId="6160919C" w14:textId="77777777" w:rsidR="00B3445B" w:rsidRPr="004F5617" w:rsidRDefault="00B3445B" w:rsidP="00B3445B">
            <w:pPr>
              <w:spacing w:after="0" w:line="240" w:lineRule="auto"/>
              <w:ind w:firstLine="0"/>
              <w:jc w:val="left"/>
              <w:rPr>
                <w:rFonts w:eastAsia="Times New Roman" w:cstheme="minorHAnsi"/>
              </w:rPr>
            </w:pPr>
          </w:p>
        </w:tc>
        <w:tc>
          <w:tcPr>
            <w:tcW w:w="1845" w:type="dxa"/>
            <w:shd w:val="clear" w:color="auto" w:fill="auto"/>
            <w:noWrap/>
            <w:vAlign w:val="center"/>
            <w:hideMark/>
          </w:tcPr>
          <w:p w14:paraId="50BEFBBE" w14:textId="77777777" w:rsidR="00B3445B" w:rsidRPr="004F5617" w:rsidRDefault="00B3445B" w:rsidP="00B3445B">
            <w:pPr>
              <w:spacing w:after="0" w:line="240" w:lineRule="auto"/>
              <w:ind w:firstLine="0"/>
              <w:jc w:val="center"/>
              <w:rPr>
                <w:rFonts w:eastAsia="Times New Roman" w:cstheme="minorHAnsi"/>
              </w:rPr>
            </w:pPr>
          </w:p>
        </w:tc>
        <w:tc>
          <w:tcPr>
            <w:tcW w:w="1845" w:type="dxa"/>
            <w:shd w:val="clear" w:color="auto" w:fill="auto"/>
            <w:noWrap/>
            <w:vAlign w:val="center"/>
            <w:hideMark/>
          </w:tcPr>
          <w:p w14:paraId="49CC7B58" w14:textId="77777777" w:rsidR="00B3445B" w:rsidRPr="004F5617" w:rsidRDefault="00B3445B" w:rsidP="00B3445B">
            <w:pPr>
              <w:spacing w:after="0" w:line="240" w:lineRule="auto"/>
              <w:ind w:firstLine="0"/>
              <w:jc w:val="center"/>
              <w:rPr>
                <w:rFonts w:eastAsia="Times New Roman" w:cstheme="minorHAnsi"/>
              </w:rPr>
            </w:pPr>
            <w:r>
              <w:rPr>
                <w:rFonts w:eastAsia="Times New Roman" w:cstheme="minorHAnsi"/>
              </w:rPr>
              <w:t>(0.592)</w:t>
            </w:r>
          </w:p>
        </w:tc>
      </w:tr>
      <w:tr w:rsidR="00B3445B" w:rsidRPr="006C7D9F" w14:paraId="38596348" w14:textId="77777777" w:rsidTr="00E63B87">
        <w:trPr>
          <w:trHeight w:val="353"/>
          <w:jc w:val="center"/>
        </w:trPr>
        <w:tc>
          <w:tcPr>
            <w:tcW w:w="325" w:type="dxa"/>
            <w:shd w:val="clear" w:color="auto" w:fill="auto"/>
            <w:noWrap/>
            <w:vAlign w:val="bottom"/>
          </w:tcPr>
          <w:p w14:paraId="7E3BAFE7"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bottom"/>
          </w:tcPr>
          <w:p w14:paraId="52D82B46" w14:textId="77777777" w:rsidR="00B3445B" w:rsidRPr="004F5617" w:rsidRDefault="00B3445B" w:rsidP="00B3445B">
            <w:pPr>
              <w:spacing w:after="0" w:line="240" w:lineRule="auto"/>
              <w:ind w:firstLine="0"/>
              <w:jc w:val="left"/>
              <w:rPr>
                <w:rFonts w:eastAsia="Times New Roman" w:cstheme="minorHAnsi"/>
              </w:rPr>
            </w:pPr>
          </w:p>
        </w:tc>
        <w:tc>
          <w:tcPr>
            <w:tcW w:w="1845" w:type="dxa"/>
            <w:shd w:val="clear" w:color="auto" w:fill="auto"/>
            <w:noWrap/>
            <w:vAlign w:val="center"/>
          </w:tcPr>
          <w:p w14:paraId="4A010E18" w14:textId="77777777" w:rsidR="00B3445B" w:rsidRPr="004F5617" w:rsidRDefault="00B3445B" w:rsidP="00B3445B">
            <w:pPr>
              <w:spacing w:after="0" w:line="240" w:lineRule="auto"/>
              <w:ind w:firstLine="0"/>
              <w:jc w:val="center"/>
              <w:rPr>
                <w:rFonts w:eastAsia="Times New Roman" w:cstheme="minorHAnsi"/>
              </w:rPr>
            </w:pPr>
          </w:p>
        </w:tc>
        <w:tc>
          <w:tcPr>
            <w:tcW w:w="1845" w:type="dxa"/>
            <w:shd w:val="clear" w:color="auto" w:fill="auto"/>
            <w:noWrap/>
            <w:vAlign w:val="center"/>
          </w:tcPr>
          <w:p w14:paraId="25869D9D" w14:textId="77777777" w:rsidR="00B3445B" w:rsidRPr="004F5617" w:rsidRDefault="00B3445B" w:rsidP="00B3445B">
            <w:pPr>
              <w:spacing w:after="0" w:line="240" w:lineRule="auto"/>
              <w:ind w:firstLine="0"/>
              <w:jc w:val="center"/>
              <w:rPr>
                <w:rFonts w:eastAsia="Times New Roman" w:cstheme="minorHAnsi"/>
              </w:rPr>
            </w:pPr>
          </w:p>
        </w:tc>
      </w:tr>
      <w:tr w:rsidR="00B3445B" w:rsidRPr="006C7D9F" w14:paraId="24FC79B1" w14:textId="77777777" w:rsidTr="00E63B87">
        <w:trPr>
          <w:trHeight w:val="353"/>
          <w:jc w:val="center"/>
        </w:trPr>
        <w:tc>
          <w:tcPr>
            <w:tcW w:w="325" w:type="dxa"/>
            <w:tcBorders>
              <w:bottom w:val="single" w:sz="4" w:space="0" w:color="auto"/>
            </w:tcBorders>
            <w:shd w:val="clear" w:color="auto" w:fill="auto"/>
            <w:noWrap/>
            <w:vAlign w:val="bottom"/>
            <w:hideMark/>
          </w:tcPr>
          <w:p w14:paraId="5842936D"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tcBorders>
              <w:bottom w:val="single" w:sz="4" w:space="0" w:color="auto"/>
            </w:tcBorders>
            <w:shd w:val="clear" w:color="auto" w:fill="auto"/>
            <w:noWrap/>
            <w:vAlign w:val="bottom"/>
            <w:hideMark/>
          </w:tcPr>
          <w:p w14:paraId="0D1EA760" w14:textId="77777777" w:rsidR="00B3445B" w:rsidRPr="004F5617" w:rsidRDefault="00B3445B" w:rsidP="00B3445B">
            <w:pPr>
              <w:spacing w:after="0" w:line="240" w:lineRule="auto"/>
              <w:ind w:firstLine="0"/>
              <w:jc w:val="right"/>
              <w:rPr>
                <w:rFonts w:eastAsia="Times New Roman" w:cstheme="minorHAnsi"/>
              </w:rPr>
            </w:pPr>
            <w:r>
              <w:rPr>
                <w:rFonts w:eastAsia="Times New Roman" w:cstheme="minorHAnsi"/>
                <w:color w:val="000000" w:themeColor="text1"/>
              </w:rPr>
              <w:t>N</w:t>
            </w:r>
          </w:p>
        </w:tc>
        <w:tc>
          <w:tcPr>
            <w:tcW w:w="1845" w:type="dxa"/>
            <w:tcBorders>
              <w:bottom w:val="single" w:sz="4" w:space="0" w:color="auto"/>
            </w:tcBorders>
            <w:shd w:val="clear" w:color="auto" w:fill="auto"/>
            <w:noWrap/>
            <w:vAlign w:val="center"/>
            <w:hideMark/>
          </w:tcPr>
          <w:p w14:paraId="6C07BB21" w14:textId="77777777" w:rsidR="00B3445B" w:rsidRPr="004F5617" w:rsidRDefault="00B3445B" w:rsidP="00B3445B">
            <w:pPr>
              <w:spacing w:after="0" w:line="240" w:lineRule="auto"/>
              <w:ind w:firstLine="0"/>
              <w:jc w:val="center"/>
              <w:rPr>
                <w:rFonts w:eastAsia="Times New Roman" w:cstheme="minorHAnsi"/>
              </w:rPr>
            </w:pPr>
            <w:r w:rsidRPr="004F5617">
              <w:rPr>
                <w:rFonts w:eastAsia="Times New Roman" w:cstheme="minorHAnsi"/>
                <w:color w:val="000000" w:themeColor="text1"/>
              </w:rPr>
              <w:t>1</w:t>
            </w:r>
            <w:r>
              <w:rPr>
                <w:rFonts w:eastAsia="Times New Roman" w:cstheme="minorHAnsi"/>
                <w:color w:val="000000" w:themeColor="text1"/>
              </w:rPr>
              <w:t>5</w:t>
            </w:r>
            <w:r w:rsidRPr="004F5617">
              <w:rPr>
                <w:rFonts w:eastAsia="Times New Roman" w:cstheme="minorHAnsi"/>
                <w:color w:val="000000" w:themeColor="text1"/>
              </w:rPr>
              <w:t>6</w:t>
            </w:r>
          </w:p>
        </w:tc>
        <w:tc>
          <w:tcPr>
            <w:tcW w:w="1845" w:type="dxa"/>
            <w:tcBorders>
              <w:bottom w:val="single" w:sz="4" w:space="0" w:color="auto"/>
            </w:tcBorders>
            <w:shd w:val="clear" w:color="auto" w:fill="auto"/>
            <w:noWrap/>
            <w:vAlign w:val="center"/>
            <w:hideMark/>
          </w:tcPr>
          <w:p w14:paraId="7FA2D619" w14:textId="77777777" w:rsidR="00B3445B" w:rsidRPr="004F5617" w:rsidRDefault="00B3445B" w:rsidP="00B3445B">
            <w:pPr>
              <w:spacing w:after="0" w:line="240" w:lineRule="auto"/>
              <w:ind w:firstLine="0"/>
              <w:jc w:val="center"/>
              <w:rPr>
                <w:rFonts w:eastAsia="Times New Roman" w:cstheme="minorHAnsi"/>
              </w:rPr>
            </w:pPr>
            <w:r>
              <w:rPr>
                <w:rFonts w:eastAsia="Times New Roman" w:cstheme="minorHAnsi"/>
                <w:color w:val="000000" w:themeColor="text1"/>
              </w:rPr>
              <w:t>156</w:t>
            </w:r>
          </w:p>
        </w:tc>
      </w:tr>
      <w:tr w:rsidR="00B3445B" w:rsidRPr="006C7D9F" w14:paraId="501F162F" w14:textId="77777777" w:rsidTr="00E63B87">
        <w:trPr>
          <w:trHeight w:val="709"/>
          <w:jc w:val="center"/>
        </w:trPr>
        <w:tc>
          <w:tcPr>
            <w:tcW w:w="3691" w:type="dxa"/>
            <w:gridSpan w:val="2"/>
            <w:tcBorders>
              <w:top w:val="single" w:sz="4" w:space="0" w:color="auto"/>
            </w:tcBorders>
            <w:shd w:val="clear" w:color="auto" w:fill="auto"/>
            <w:noWrap/>
            <w:vAlign w:val="center"/>
            <w:hideMark/>
          </w:tcPr>
          <w:p w14:paraId="04D5317A" w14:textId="77777777" w:rsidR="00B3445B" w:rsidRPr="00BB0629" w:rsidRDefault="00B3445B" w:rsidP="00B3445B">
            <w:pPr>
              <w:spacing w:after="0" w:line="240" w:lineRule="auto"/>
              <w:ind w:firstLine="0"/>
              <w:jc w:val="left"/>
              <w:rPr>
                <w:rFonts w:eastAsia="Times New Roman" w:cstheme="minorHAnsi"/>
                <w:b/>
                <w:bCs/>
                <w:i/>
                <w:iCs/>
                <w:sz w:val="20"/>
                <w:szCs w:val="20"/>
              </w:rPr>
            </w:pPr>
            <w:r w:rsidRPr="00BB0629">
              <w:rPr>
                <w:rFonts w:eastAsia="Times New Roman" w:cstheme="minorHAnsi"/>
                <w:b/>
                <w:bCs/>
                <w:i/>
                <w:iCs/>
                <w:sz w:val="24"/>
                <w:szCs w:val="24"/>
              </w:rPr>
              <w:t>Panel B: RANDOM Condition</w:t>
            </w:r>
          </w:p>
        </w:tc>
        <w:tc>
          <w:tcPr>
            <w:tcW w:w="3691" w:type="dxa"/>
            <w:gridSpan w:val="2"/>
            <w:tcBorders>
              <w:top w:val="single" w:sz="4" w:space="0" w:color="auto"/>
            </w:tcBorders>
            <w:shd w:val="clear" w:color="auto" w:fill="auto"/>
            <w:noWrap/>
            <w:vAlign w:val="bottom"/>
            <w:hideMark/>
          </w:tcPr>
          <w:p w14:paraId="01D7D550" w14:textId="77777777" w:rsidR="00B3445B" w:rsidRPr="007801A7" w:rsidRDefault="00B3445B" w:rsidP="00B3445B">
            <w:pPr>
              <w:spacing w:after="0" w:line="240" w:lineRule="auto"/>
              <w:ind w:firstLine="0"/>
              <w:jc w:val="center"/>
              <w:rPr>
                <w:rFonts w:eastAsia="Times New Roman" w:cstheme="minorHAnsi"/>
                <w:sz w:val="20"/>
                <w:szCs w:val="20"/>
              </w:rPr>
            </w:pPr>
          </w:p>
        </w:tc>
      </w:tr>
      <w:tr w:rsidR="00B3445B" w:rsidRPr="006C7D9F" w14:paraId="4E14EC36" w14:textId="77777777" w:rsidTr="00E63B87">
        <w:trPr>
          <w:trHeight w:val="508"/>
          <w:jc w:val="center"/>
        </w:trPr>
        <w:tc>
          <w:tcPr>
            <w:tcW w:w="325" w:type="dxa"/>
            <w:shd w:val="clear" w:color="auto" w:fill="auto"/>
            <w:noWrap/>
            <w:vAlign w:val="bottom"/>
          </w:tcPr>
          <w:p w14:paraId="53A2E4CA" w14:textId="77777777" w:rsidR="00B3445B" w:rsidRPr="007801A7" w:rsidRDefault="00B3445B" w:rsidP="00B3445B">
            <w:pPr>
              <w:spacing w:after="0" w:line="240" w:lineRule="auto"/>
              <w:ind w:firstLine="0"/>
              <w:jc w:val="left"/>
              <w:rPr>
                <w:rFonts w:eastAsia="Times New Roman" w:cstheme="minorHAnsi"/>
                <w:b/>
                <w:bCs/>
                <w:color w:val="000000"/>
                <w:u w:val="single"/>
              </w:rPr>
            </w:pPr>
          </w:p>
        </w:tc>
        <w:tc>
          <w:tcPr>
            <w:tcW w:w="3365" w:type="dxa"/>
            <w:tcBorders>
              <w:bottom w:val="single" w:sz="4" w:space="0" w:color="auto"/>
            </w:tcBorders>
            <w:shd w:val="clear" w:color="auto" w:fill="auto"/>
            <w:noWrap/>
            <w:vAlign w:val="bottom"/>
            <w:hideMark/>
          </w:tcPr>
          <w:p w14:paraId="2B2FF073" w14:textId="77777777" w:rsidR="00B3445B" w:rsidRPr="004F5617" w:rsidRDefault="00B3445B" w:rsidP="00B3445B">
            <w:pPr>
              <w:spacing w:after="0" w:line="240" w:lineRule="auto"/>
              <w:ind w:firstLine="0"/>
              <w:jc w:val="left"/>
              <w:rPr>
                <w:rFonts w:eastAsia="Times New Roman" w:cstheme="minorHAnsi"/>
                <w:b/>
                <w:bCs/>
                <w:color w:val="000000"/>
                <w:u w:val="single"/>
              </w:rPr>
            </w:pPr>
          </w:p>
        </w:tc>
        <w:tc>
          <w:tcPr>
            <w:tcW w:w="1845" w:type="dxa"/>
            <w:tcBorders>
              <w:bottom w:val="single" w:sz="4" w:space="0" w:color="auto"/>
            </w:tcBorders>
            <w:shd w:val="clear" w:color="auto" w:fill="auto"/>
            <w:vAlign w:val="center"/>
            <w:hideMark/>
          </w:tcPr>
          <w:p w14:paraId="69284829"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i/>
                <w:color w:val="000000" w:themeColor="text1"/>
              </w:rPr>
              <w:t>Specification 1</w:t>
            </w:r>
          </w:p>
        </w:tc>
        <w:tc>
          <w:tcPr>
            <w:tcW w:w="1845" w:type="dxa"/>
            <w:tcBorders>
              <w:bottom w:val="single" w:sz="4" w:space="0" w:color="auto"/>
            </w:tcBorders>
            <w:shd w:val="clear" w:color="auto" w:fill="auto"/>
            <w:vAlign w:val="center"/>
            <w:hideMark/>
          </w:tcPr>
          <w:p w14:paraId="49654BAC"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i/>
                <w:color w:val="000000" w:themeColor="text1"/>
              </w:rPr>
              <w:t>Specification 2</w:t>
            </w:r>
          </w:p>
        </w:tc>
      </w:tr>
      <w:tr w:rsidR="00B3445B" w:rsidRPr="006C7D9F" w14:paraId="7CCE9CC0" w14:textId="77777777" w:rsidTr="00E63B87">
        <w:trPr>
          <w:trHeight w:val="353"/>
          <w:jc w:val="center"/>
        </w:trPr>
        <w:tc>
          <w:tcPr>
            <w:tcW w:w="325" w:type="dxa"/>
            <w:tcBorders>
              <w:top w:val="single" w:sz="4" w:space="0" w:color="auto"/>
            </w:tcBorders>
            <w:shd w:val="clear" w:color="auto" w:fill="auto"/>
            <w:noWrap/>
            <w:vAlign w:val="bottom"/>
          </w:tcPr>
          <w:p w14:paraId="13B6AE95" w14:textId="77777777" w:rsidR="00B3445B" w:rsidRPr="004F5617" w:rsidRDefault="00B3445B" w:rsidP="00B3445B">
            <w:pPr>
              <w:spacing w:after="0" w:line="240" w:lineRule="auto"/>
              <w:ind w:firstLine="0"/>
              <w:jc w:val="center"/>
              <w:rPr>
                <w:rFonts w:eastAsia="Times New Roman" w:cstheme="minorHAnsi"/>
                <w:color w:val="000000"/>
              </w:rPr>
            </w:pPr>
          </w:p>
        </w:tc>
        <w:tc>
          <w:tcPr>
            <w:tcW w:w="3365" w:type="dxa"/>
            <w:tcBorders>
              <w:top w:val="single" w:sz="4" w:space="0" w:color="auto"/>
            </w:tcBorders>
            <w:shd w:val="clear" w:color="auto" w:fill="auto"/>
            <w:noWrap/>
            <w:vAlign w:val="center"/>
            <w:hideMark/>
          </w:tcPr>
          <w:p w14:paraId="6254513C" w14:textId="77777777" w:rsidR="00B3445B" w:rsidRPr="004F5617" w:rsidRDefault="00B3445B" w:rsidP="00B3445B">
            <w:pPr>
              <w:spacing w:after="0" w:line="240" w:lineRule="auto"/>
              <w:ind w:firstLine="0"/>
              <w:jc w:val="right"/>
              <w:rPr>
                <w:rFonts w:eastAsia="Times New Roman" w:cstheme="minorHAnsi"/>
                <w:color w:val="000000" w:themeColor="text1"/>
              </w:rPr>
            </w:pPr>
            <w:r>
              <w:rPr>
                <w:rFonts w:eastAsia="Times New Roman" w:cstheme="minorHAnsi"/>
                <w:color w:val="000000" w:themeColor="text1"/>
              </w:rPr>
              <w:t>Wage Distribution Gini</w:t>
            </w:r>
          </w:p>
        </w:tc>
        <w:tc>
          <w:tcPr>
            <w:tcW w:w="1845" w:type="dxa"/>
            <w:tcBorders>
              <w:top w:val="single" w:sz="4" w:space="0" w:color="auto"/>
            </w:tcBorders>
            <w:shd w:val="clear" w:color="auto" w:fill="auto"/>
            <w:noWrap/>
            <w:vAlign w:val="center"/>
            <w:hideMark/>
          </w:tcPr>
          <w:p w14:paraId="57BD5319"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3.518**</w:t>
            </w:r>
          </w:p>
        </w:tc>
        <w:tc>
          <w:tcPr>
            <w:tcW w:w="1845" w:type="dxa"/>
            <w:tcBorders>
              <w:top w:val="single" w:sz="4" w:space="0" w:color="auto"/>
            </w:tcBorders>
            <w:shd w:val="clear" w:color="auto" w:fill="auto"/>
            <w:noWrap/>
            <w:vAlign w:val="center"/>
            <w:hideMark/>
          </w:tcPr>
          <w:p w14:paraId="1529B9EE"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3.816**</w:t>
            </w:r>
          </w:p>
        </w:tc>
      </w:tr>
      <w:tr w:rsidR="00B3445B" w:rsidRPr="006C7D9F" w14:paraId="7B42CA23" w14:textId="77777777" w:rsidTr="00E63B87">
        <w:trPr>
          <w:trHeight w:val="353"/>
          <w:jc w:val="center"/>
        </w:trPr>
        <w:tc>
          <w:tcPr>
            <w:tcW w:w="325" w:type="dxa"/>
            <w:shd w:val="clear" w:color="auto" w:fill="auto"/>
            <w:noWrap/>
            <w:vAlign w:val="bottom"/>
            <w:hideMark/>
          </w:tcPr>
          <w:p w14:paraId="1D6061EC"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center"/>
            <w:hideMark/>
          </w:tcPr>
          <w:p w14:paraId="15994B11" w14:textId="77777777" w:rsidR="00B3445B" w:rsidRPr="004F5617" w:rsidRDefault="00B3445B" w:rsidP="00B3445B">
            <w:pPr>
              <w:spacing w:after="0" w:line="240" w:lineRule="auto"/>
              <w:ind w:firstLine="0"/>
              <w:jc w:val="right"/>
              <w:rPr>
                <w:rFonts w:eastAsia="Times New Roman" w:cstheme="minorHAnsi"/>
                <w:color w:val="000000" w:themeColor="text1"/>
              </w:rPr>
            </w:pPr>
          </w:p>
        </w:tc>
        <w:tc>
          <w:tcPr>
            <w:tcW w:w="1845" w:type="dxa"/>
            <w:shd w:val="clear" w:color="auto" w:fill="auto"/>
            <w:noWrap/>
            <w:vAlign w:val="center"/>
            <w:hideMark/>
          </w:tcPr>
          <w:p w14:paraId="34E184B9"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(1.742)</w:t>
            </w:r>
          </w:p>
        </w:tc>
        <w:tc>
          <w:tcPr>
            <w:tcW w:w="1845" w:type="dxa"/>
            <w:shd w:val="clear" w:color="auto" w:fill="auto"/>
            <w:noWrap/>
            <w:vAlign w:val="center"/>
            <w:hideMark/>
          </w:tcPr>
          <w:p w14:paraId="4AAD73DD"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(1.772)</w:t>
            </w:r>
          </w:p>
        </w:tc>
      </w:tr>
      <w:tr w:rsidR="00B3445B" w:rsidRPr="006C7D9F" w14:paraId="1C472115" w14:textId="77777777" w:rsidTr="00E63B87">
        <w:trPr>
          <w:trHeight w:val="353"/>
          <w:jc w:val="center"/>
        </w:trPr>
        <w:tc>
          <w:tcPr>
            <w:tcW w:w="325" w:type="dxa"/>
            <w:shd w:val="clear" w:color="auto" w:fill="auto"/>
            <w:noWrap/>
            <w:vAlign w:val="bottom"/>
            <w:hideMark/>
          </w:tcPr>
          <w:p w14:paraId="4C518D49"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center"/>
            <w:hideMark/>
          </w:tcPr>
          <w:p w14:paraId="6FA60B00" w14:textId="77777777" w:rsidR="00B3445B" w:rsidRPr="004F5617" w:rsidRDefault="00B3445B" w:rsidP="00B3445B">
            <w:pPr>
              <w:spacing w:after="0" w:line="240" w:lineRule="auto"/>
              <w:ind w:firstLine="0"/>
              <w:jc w:val="right"/>
              <w:rPr>
                <w:rFonts w:eastAsia="Times New Roman" w:cstheme="minorHAnsi"/>
                <w:color w:val="000000" w:themeColor="text1"/>
              </w:rPr>
            </w:pPr>
            <w:r>
              <w:rPr>
                <w:rFonts w:eastAsia="Times New Roman" w:cstheme="minorHAnsi"/>
                <w:color w:val="000000" w:themeColor="text1"/>
              </w:rPr>
              <w:t>Wage</w:t>
            </w:r>
          </w:p>
        </w:tc>
        <w:tc>
          <w:tcPr>
            <w:tcW w:w="1845" w:type="dxa"/>
            <w:shd w:val="clear" w:color="auto" w:fill="auto"/>
            <w:noWrap/>
            <w:vAlign w:val="center"/>
            <w:hideMark/>
          </w:tcPr>
          <w:p w14:paraId="5000E4E7" w14:textId="77777777" w:rsidR="00B3445B" w:rsidRPr="004F5617" w:rsidRDefault="00B3445B" w:rsidP="00B3445B">
            <w:pPr>
              <w:spacing w:after="0" w:line="240" w:lineRule="auto"/>
              <w:ind w:firstLine="0"/>
              <w:jc w:val="center"/>
              <w:rPr>
                <w:rFonts w:eastAsia="Times New Roman" w:cstheme="minorHAnsi"/>
                <w:color w:val="000000" w:themeColor="text1"/>
              </w:rPr>
            </w:pPr>
          </w:p>
        </w:tc>
        <w:tc>
          <w:tcPr>
            <w:tcW w:w="1845" w:type="dxa"/>
            <w:shd w:val="clear" w:color="auto" w:fill="auto"/>
            <w:noWrap/>
            <w:vAlign w:val="center"/>
            <w:hideMark/>
          </w:tcPr>
          <w:p w14:paraId="4D5A4CF5" w14:textId="77777777" w:rsidR="00B3445B" w:rsidRPr="004F5617" w:rsidRDefault="00B3445B" w:rsidP="00B3445B">
            <w:pPr>
              <w:spacing w:after="0" w:line="240" w:lineRule="auto"/>
              <w:ind w:firstLine="0"/>
              <w:jc w:val="center"/>
              <w:rPr>
                <w:rFonts w:eastAsia="Times New Roman" w:cstheme="minorHAnsi"/>
                <w:color w:val="000000" w:themeColor="text1"/>
              </w:rPr>
            </w:pPr>
            <w:r>
              <w:rPr>
                <w:rFonts w:eastAsia="Times New Roman" w:cstheme="minorHAnsi"/>
                <w:color w:val="000000" w:themeColor="text1"/>
              </w:rPr>
              <w:t>-0.603</w:t>
            </w:r>
          </w:p>
        </w:tc>
      </w:tr>
      <w:tr w:rsidR="00B3445B" w:rsidRPr="006C7D9F" w14:paraId="3C4810AA" w14:textId="77777777" w:rsidTr="00E63B87">
        <w:trPr>
          <w:trHeight w:val="353"/>
          <w:jc w:val="center"/>
        </w:trPr>
        <w:tc>
          <w:tcPr>
            <w:tcW w:w="325" w:type="dxa"/>
            <w:shd w:val="clear" w:color="auto" w:fill="auto"/>
            <w:noWrap/>
            <w:vAlign w:val="bottom"/>
            <w:hideMark/>
          </w:tcPr>
          <w:p w14:paraId="6FCCE071"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bottom"/>
            <w:hideMark/>
          </w:tcPr>
          <w:p w14:paraId="21CB49A3" w14:textId="77777777" w:rsidR="00B3445B" w:rsidRPr="004F5617" w:rsidRDefault="00B3445B" w:rsidP="00B3445B">
            <w:pPr>
              <w:spacing w:after="0" w:line="240" w:lineRule="auto"/>
              <w:ind w:firstLine="0"/>
              <w:jc w:val="left"/>
              <w:rPr>
                <w:rFonts w:eastAsia="Times New Roman" w:cstheme="minorHAnsi"/>
              </w:rPr>
            </w:pPr>
          </w:p>
        </w:tc>
        <w:tc>
          <w:tcPr>
            <w:tcW w:w="1845" w:type="dxa"/>
            <w:shd w:val="clear" w:color="auto" w:fill="auto"/>
            <w:noWrap/>
            <w:vAlign w:val="center"/>
            <w:hideMark/>
          </w:tcPr>
          <w:p w14:paraId="0ED4ABFD" w14:textId="77777777" w:rsidR="00B3445B" w:rsidRPr="004F5617" w:rsidRDefault="00B3445B" w:rsidP="00B3445B">
            <w:pPr>
              <w:spacing w:after="0" w:line="240" w:lineRule="auto"/>
              <w:ind w:firstLine="0"/>
              <w:jc w:val="center"/>
              <w:rPr>
                <w:rFonts w:eastAsia="Times New Roman" w:cstheme="minorHAnsi"/>
              </w:rPr>
            </w:pPr>
          </w:p>
        </w:tc>
        <w:tc>
          <w:tcPr>
            <w:tcW w:w="1845" w:type="dxa"/>
            <w:shd w:val="clear" w:color="auto" w:fill="auto"/>
            <w:noWrap/>
            <w:vAlign w:val="center"/>
            <w:hideMark/>
          </w:tcPr>
          <w:p w14:paraId="0FD6BE1D" w14:textId="77777777" w:rsidR="00B3445B" w:rsidRPr="004F5617" w:rsidRDefault="00B3445B" w:rsidP="00B3445B">
            <w:pPr>
              <w:spacing w:after="0" w:line="240" w:lineRule="auto"/>
              <w:ind w:firstLine="0"/>
              <w:jc w:val="center"/>
              <w:rPr>
                <w:rFonts w:eastAsia="Times New Roman" w:cstheme="minorHAnsi"/>
              </w:rPr>
            </w:pPr>
            <w:r>
              <w:rPr>
                <w:rFonts w:eastAsia="Times New Roman" w:cstheme="minorHAnsi"/>
              </w:rPr>
              <w:t>(0.651)</w:t>
            </w:r>
          </w:p>
        </w:tc>
      </w:tr>
      <w:tr w:rsidR="00B3445B" w:rsidRPr="006C7D9F" w14:paraId="03282178" w14:textId="77777777" w:rsidTr="00E63B87">
        <w:trPr>
          <w:trHeight w:val="353"/>
          <w:jc w:val="center"/>
        </w:trPr>
        <w:tc>
          <w:tcPr>
            <w:tcW w:w="325" w:type="dxa"/>
            <w:shd w:val="clear" w:color="auto" w:fill="auto"/>
            <w:noWrap/>
            <w:vAlign w:val="bottom"/>
          </w:tcPr>
          <w:p w14:paraId="33B41117"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shd w:val="clear" w:color="auto" w:fill="auto"/>
            <w:noWrap/>
            <w:vAlign w:val="bottom"/>
          </w:tcPr>
          <w:p w14:paraId="1E007633" w14:textId="77777777" w:rsidR="00B3445B" w:rsidRPr="004F5617" w:rsidRDefault="00B3445B" w:rsidP="00B3445B">
            <w:pPr>
              <w:spacing w:after="0" w:line="240" w:lineRule="auto"/>
              <w:ind w:firstLine="0"/>
              <w:jc w:val="left"/>
              <w:rPr>
                <w:rFonts w:eastAsia="Times New Roman" w:cstheme="minorHAnsi"/>
              </w:rPr>
            </w:pPr>
          </w:p>
        </w:tc>
        <w:tc>
          <w:tcPr>
            <w:tcW w:w="1845" w:type="dxa"/>
            <w:shd w:val="clear" w:color="auto" w:fill="auto"/>
            <w:noWrap/>
            <w:vAlign w:val="center"/>
          </w:tcPr>
          <w:p w14:paraId="12C34A03" w14:textId="77777777" w:rsidR="00B3445B" w:rsidRPr="004F5617" w:rsidRDefault="00B3445B" w:rsidP="00B3445B">
            <w:pPr>
              <w:spacing w:after="0" w:line="240" w:lineRule="auto"/>
              <w:ind w:firstLine="0"/>
              <w:jc w:val="center"/>
              <w:rPr>
                <w:rFonts w:eastAsia="Times New Roman" w:cstheme="minorHAnsi"/>
              </w:rPr>
            </w:pPr>
          </w:p>
        </w:tc>
        <w:tc>
          <w:tcPr>
            <w:tcW w:w="1845" w:type="dxa"/>
            <w:shd w:val="clear" w:color="auto" w:fill="auto"/>
            <w:noWrap/>
            <w:vAlign w:val="center"/>
          </w:tcPr>
          <w:p w14:paraId="68FB1381" w14:textId="77777777" w:rsidR="00B3445B" w:rsidRPr="004F5617" w:rsidRDefault="00B3445B" w:rsidP="00B3445B">
            <w:pPr>
              <w:spacing w:after="0" w:line="240" w:lineRule="auto"/>
              <w:ind w:firstLine="0"/>
              <w:jc w:val="center"/>
              <w:rPr>
                <w:rFonts w:eastAsia="Times New Roman" w:cstheme="minorHAnsi"/>
              </w:rPr>
            </w:pPr>
          </w:p>
        </w:tc>
      </w:tr>
      <w:tr w:rsidR="00B3445B" w:rsidRPr="006C7D9F" w14:paraId="52E84164" w14:textId="77777777" w:rsidTr="00E63B87">
        <w:trPr>
          <w:trHeight w:val="353"/>
          <w:jc w:val="center"/>
        </w:trPr>
        <w:tc>
          <w:tcPr>
            <w:tcW w:w="325" w:type="dxa"/>
            <w:tcBorders>
              <w:bottom w:val="single" w:sz="4" w:space="0" w:color="auto"/>
            </w:tcBorders>
            <w:shd w:val="clear" w:color="auto" w:fill="auto"/>
            <w:noWrap/>
            <w:vAlign w:val="bottom"/>
          </w:tcPr>
          <w:p w14:paraId="3598B7C2" w14:textId="77777777" w:rsidR="00B3445B" w:rsidRPr="004F5617" w:rsidRDefault="00B3445B" w:rsidP="00B3445B">
            <w:pPr>
              <w:spacing w:after="0" w:line="240" w:lineRule="auto"/>
              <w:ind w:firstLine="0"/>
              <w:jc w:val="right"/>
              <w:rPr>
                <w:rFonts w:eastAsia="Times New Roman" w:cstheme="minorHAnsi"/>
                <w:color w:val="000000"/>
              </w:rPr>
            </w:pPr>
          </w:p>
        </w:tc>
        <w:tc>
          <w:tcPr>
            <w:tcW w:w="3365" w:type="dxa"/>
            <w:tcBorders>
              <w:bottom w:val="single" w:sz="4" w:space="0" w:color="auto"/>
            </w:tcBorders>
            <w:shd w:val="clear" w:color="auto" w:fill="auto"/>
            <w:noWrap/>
            <w:vAlign w:val="bottom"/>
          </w:tcPr>
          <w:p w14:paraId="3ECE6C0A" w14:textId="77777777" w:rsidR="00B3445B" w:rsidRPr="004F5617" w:rsidRDefault="00B3445B" w:rsidP="00B3445B">
            <w:pPr>
              <w:spacing w:after="0" w:line="240" w:lineRule="auto"/>
              <w:ind w:firstLine="0"/>
              <w:jc w:val="right"/>
              <w:rPr>
                <w:rFonts w:eastAsia="Times New Roman" w:cstheme="minorHAnsi"/>
                <w:color w:val="000000"/>
              </w:rPr>
            </w:pPr>
            <w:r>
              <w:rPr>
                <w:rFonts w:eastAsia="Times New Roman" w:cstheme="minorHAnsi"/>
                <w:color w:val="000000" w:themeColor="text1"/>
              </w:rPr>
              <w:t>N</w:t>
            </w:r>
          </w:p>
        </w:tc>
        <w:tc>
          <w:tcPr>
            <w:tcW w:w="1845" w:type="dxa"/>
            <w:tcBorders>
              <w:bottom w:val="single" w:sz="4" w:space="0" w:color="auto"/>
            </w:tcBorders>
            <w:shd w:val="clear" w:color="auto" w:fill="auto"/>
            <w:noWrap/>
            <w:vAlign w:val="center"/>
          </w:tcPr>
          <w:p w14:paraId="10138EF5" w14:textId="77777777" w:rsidR="00B3445B" w:rsidRPr="004F5617" w:rsidRDefault="00B3445B" w:rsidP="00B3445B">
            <w:pPr>
              <w:spacing w:after="0" w:line="240" w:lineRule="auto"/>
              <w:ind w:firstLine="0"/>
              <w:jc w:val="center"/>
              <w:rPr>
                <w:rFonts w:eastAsia="Times New Roman" w:cstheme="minorHAnsi"/>
                <w:color w:val="000000"/>
              </w:rPr>
            </w:pPr>
            <w:r w:rsidRPr="004F5617">
              <w:rPr>
                <w:rFonts w:eastAsia="Times New Roman" w:cstheme="minorHAnsi"/>
                <w:color w:val="000000" w:themeColor="text1"/>
              </w:rPr>
              <w:t>1</w:t>
            </w:r>
            <w:r>
              <w:rPr>
                <w:rFonts w:eastAsia="Times New Roman" w:cstheme="minorHAnsi"/>
                <w:color w:val="000000" w:themeColor="text1"/>
              </w:rPr>
              <w:t>68</w:t>
            </w:r>
          </w:p>
        </w:tc>
        <w:tc>
          <w:tcPr>
            <w:tcW w:w="1845" w:type="dxa"/>
            <w:tcBorders>
              <w:bottom w:val="single" w:sz="4" w:space="0" w:color="auto"/>
            </w:tcBorders>
            <w:shd w:val="clear" w:color="auto" w:fill="auto"/>
            <w:noWrap/>
            <w:vAlign w:val="center"/>
          </w:tcPr>
          <w:p w14:paraId="595FFFE1" w14:textId="77777777" w:rsidR="00B3445B" w:rsidRPr="004F5617" w:rsidRDefault="00B3445B" w:rsidP="00B3445B">
            <w:pPr>
              <w:spacing w:after="0" w:line="240" w:lineRule="auto"/>
              <w:ind w:firstLine="0"/>
              <w:jc w:val="center"/>
              <w:rPr>
                <w:rFonts w:eastAsia="Times New Roman" w:cstheme="minorHAnsi"/>
                <w:color w:val="000000"/>
              </w:rPr>
            </w:pPr>
            <w:r>
              <w:rPr>
                <w:rFonts w:eastAsia="Times New Roman" w:cstheme="minorHAnsi"/>
                <w:color w:val="000000" w:themeColor="text1"/>
              </w:rPr>
              <w:t>168</w:t>
            </w:r>
          </w:p>
        </w:tc>
      </w:tr>
      <w:tr w:rsidR="00B3445B" w:rsidRPr="00426FE6" w14:paraId="66FEA39F" w14:textId="77777777" w:rsidTr="00E63B87">
        <w:trPr>
          <w:trHeight w:val="524"/>
          <w:jc w:val="center"/>
        </w:trPr>
        <w:tc>
          <w:tcPr>
            <w:tcW w:w="7382" w:type="dxa"/>
            <w:gridSpan w:val="4"/>
            <w:tcBorders>
              <w:top w:val="single" w:sz="4" w:space="0" w:color="auto"/>
              <w:left w:val="nil"/>
              <w:bottom w:val="double" w:sz="4" w:space="0" w:color="auto"/>
              <w:right w:val="nil"/>
            </w:tcBorders>
            <w:shd w:val="clear" w:color="auto" w:fill="auto"/>
            <w:noWrap/>
          </w:tcPr>
          <w:p w14:paraId="33216D53" w14:textId="77777777" w:rsidR="00B3445B" w:rsidRDefault="00B3445B" w:rsidP="00B3445B">
            <w:pPr>
              <w:spacing w:after="0" w:line="240" w:lineRule="auto"/>
              <w:ind w:firstLine="0"/>
              <w:rPr>
                <w:rFonts w:ascii="Calibri" w:eastAsia="Times New Roman" w:hAnsi="Calibri" w:cs="Times New Roman"/>
                <w:color w:val="000000"/>
                <w:sz w:val="20"/>
              </w:rPr>
            </w:pPr>
            <w:r w:rsidRPr="00426FE6">
              <w:rPr>
                <w:rFonts w:ascii="Calibri" w:eastAsia="Times New Roman" w:hAnsi="Calibri" w:cs="Times New Roman"/>
                <w:b/>
                <w:color w:val="000000"/>
                <w:sz w:val="20"/>
              </w:rPr>
              <w:t>Notes:</w:t>
            </w:r>
            <w:r w:rsidRPr="00426FE6">
              <w:rPr>
                <w:rFonts w:ascii="Calibri" w:eastAsia="Times New Roman" w:hAnsi="Calibri" w:cs="Times New Roman"/>
                <w:color w:val="000000"/>
                <w:sz w:val="20"/>
              </w:rPr>
              <w:t xml:space="preserve"> </w:t>
            </w:r>
            <w:r>
              <w:rPr>
                <w:rFonts w:ascii="Calibri" w:eastAsia="Times New Roman" w:hAnsi="Calibri" w:cs="Times New Roman"/>
                <w:color w:val="000000"/>
                <w:sz w:val="20"/>
              </w:rPr>
              <w:t>Results are using OLS regressions. Standard errors are in parentheses.</w:t>
            </w:r>
          </w:p>
          <w:p w14:paraId="246BD462" w14:textId="77777777" w:rsidR="00B3445B" w:rsidRPr="00426FE6" w:rsidRDefault="00B3445B" w:rsidP="00B3445B">
            <w:pPr>
              <w:spacing w:after="0" w:line="240" w:lineRule="auto"/>
              <w:ind w:firstLine="0"/>
              <w:rPr>
                <w:rFonts w:ascii="Calibri" w:eastAsia="Times New Roman" w:hAnsi="Calibri" w:cs="Times New Roman"/>
                <w:color w:val="000000"/>
                <w:sz w:val="20"/>
              </w:rPr>
            </w:pPr>
          </w:p>
          <w:p w14:paraId="57BF752A" w14:textId="77777777" w:rsidR="00B3445B" w:rsidRPr="00426FE6" w:rsidRDefault="00B3445B" w:rsidP="00B3445B">
            <w:pPr>
              <w:spacing w:after="0" w:line="240" w:lineRule="auto"/>
              <w:ind w:firstLine="0"/>
              <w:jc w:val="left"/>
              <w:rPr>
                <w:rFonts w:ascii="Calibri" w:eastAsia="Times New Roman" w:hAnsi="Calibri" w:cs="Times New Roman"/>
                <w:color w:val="000000"/>
                <w:sz w:val="20"/>
              </w:rPr>
            </w:pPr>
            <w:r w:rsidRPr="00426FE6">
              <w:rPr>
                <w:rFonts w:ascii="Calibri" w:eastAsia="Times New Roman" w:hAnsi="Calibri" w:cs="Times New Roman"/>
                <w:color w:val="000000"/>
                <w:sz w:val="20"/>
              </w:rPr>
              <w:t>(*), (**) and (***) indicate the coefficients are statistically significant at the 10%, 5%, and 1% levels, respectively.</w:t>
            </w:r>
          </w:p>
        </w:tc>
      </w:tr>
    </w:tbl>
    <w:p w14:paraId="51D80305" w14:textId="77777777" w:rsidR="00B3445B" w:rsidRPr="009A193B" w:rsidRDefault="00B3445B" w:rsidP="00B3445B">
      <w:pPr>
        <w:pStyle w:val="BodyText"/>
        <w:spacing w:line="240" w:lineRule="auto"/>
        <w:ind w:firstLine="0"/>
      </w:pPr>
    </w:p>
    <w:p w14:paraId="66F8C51C" w14:textId="77777777" w:rsidR="00B3445B" w:rsidRDefault="00B3445B" w:rsidP="00B3445B">
      <w:pPr>
        <w:spacing w:after="0" w:line="480" w:lineRule="auto"/>
        <w:rPr>
          <w:rFonts w:ascii="Times New Roman" w:hAnsi="Times New Roman" w:cs="Times New Roman"/>
          <w:sz w:val="24"/>
          <w:szCs w:val="24"/>
        </w:rPr>
      </w:pPr>
      <w:r>
        <w:br w:type="page"/>
      </w:r>
    </w:p>
    <w:p w14:paraId="77F234EE" w14:textId="77777777" w:rsidR="00B3445B" w:rsidRPr="00D66749" w:rsidRDefault="00B3445B" w:rsidP="00B3445B">
      <w:pPr>
        <w:pStyle w:val="BodyText"/>
        <w:ind w:firstLine="0"/>
        <w:jc w:val="left"/>
        <w:rPr>
          <w:b/>
          <w:bCs/>
        </w:rPr>
      </w:pPr>
      <w:r>
        <w:rPr>
          <w:b/>
          <w:bCs/>
        </w:rPr>
        <w:lastRenderedPageBreak/>
        <w:t xml:space="preserve">Table 8 – Output Quality: Comparison of </w:t>
      </w:r>
      <w:r w:rsidRPr="006C1AF3">
        <w:rPr>
          <w:b/>
          <w:bCs/>
          <w:i/>
        </w:rPr>
        <w:t>Inaccuracy</w:t>
      </w:r>
      <w:r>
        <w:rPr>
          <w:b/>
          <w:bCs/>
        </w:rPr>
        <w:t xml:space="preserve"> Rates</w:t>
      </w:r>
    </w:p>
    <w:tbl>
      <w:tblPr>
        <w:tblW w:w="8800" w:type="dxa"/>
        <w:jc w:val="center"/>
        <w:tblLook w:val="04A0" w:firstRow="1" w:lastRow="0" w:firstColumn="1" w:lastColumn="0" w:noHBand="0" w:noVBand="1"/>
      </w:tblPr>
      <w:tblGrid>
        <w:gridCol w:w="1234"/>
        <w:gridCol w:w="1937"/>
        <w:gridCol w:w="966"/>
        <w:gridCol w:w="1103"/>
        <w:gridCol w:w="1027"/>
        <w:gridCol w:w="1252"/>
        <w:gridCol w:w="1281"/>
      </w:tblGrid>
      <w:tr w:rsidR="00B3445B" w:rsidRPr="006C7D9F" w14:paraId="26ECBD44" w14:textId="77777777" w:rsidTr="00B3445B">
        <w:trPr>
          <w:trHeight w:val="623"/>
          <w:jc w:val="center"/>
        </w:trPr>
        <w:tc>
          <w:tcPr>
            <w:tcW w:w="3171" w:type="dxa"/>
            <w:gridSpan w:val="2"/>
            <w:tcBorders>
              <w:top w:val="double" w:sz="4" w:space="0" w:color="auto"/>
            </w:tcBorders>
            <w:shd w:val="clear" w:color="auto" w:fill="auto"/>
            <w:noWrap/>
            <w:vAlign w:val="center"/>
          </w:tcPr>
          <w:p w14:paraId="21E57663" w14:textId="77777777" w:rsidR="00B3445B" w:rsidRPr="00BB0629" w:rsidRDefault="00B3445B" w:rsidP="00B3445B">
            <w:pPr>
              <w:spacing w:after="0" w:line="240" w:lineRule="auto"/>
              <w:ind w:firstLine="0"/>
              <w:jc w:val="left"/>
              <w:rPr>
                <w:rFonts w:eastAsia="Times New Roman" w:cstheme="minorHAnsi"/>
                <w:b/>
                <w:bCs/>
                <w:i/>
                <w:iCs/>
                <w:color w:val="000000" w:themeColor="text1"/>
              </w:rPr>
            </w:pPr>
            <w:r w:rsidRPr="00BB0629">
              <w:rPr>
                <w:rFonts w:eastAsia="Times New Roman" w:cstheme="minorHAnsi"/>
                <w:b/>
                <w:bCs/>
                <w:i/>
                <w:iCs/>
                <w:color w:val="000000" w:themeColor="text1"/>
                <w:sz w:val="24"/>
                <w:szCs w:val="24"/>
              </w:rPr>
              <w:t>Panel A: EARNED Condition</w:t>
            </w:r>
          </w:p>
        </w:tc>
        <w:tc>
          <w:tcPr>
            <w:tcW w:w="4348" w:type="dxa"/>
            <w:gridSpan w:val="4"/>
            <w:tcBorders>
              <w:top w:val="double" w:sz="4" w:space="0" w:color="auto"/>
            </w:tcBorders>
            <w:shd w:val="clear" w:color="auto" w:fill="auto"/>
            <w:vAlign w:val="bottom"/>
          </w:tcPr>
          <w:p w14:paraId="7AFB8B67" w14:textId="77777777" w:rsidR="00B3445B" w:rsidRPr="00BB0629" w:rsidRDefault="00B3445B" w:rsidP="00B3445B">
            <w:pPr>
              <w:spacing w:after="0" w:line="240" w:lineRule="auto"/>
              <w:ind w:firstLine="0"/>
              <w:jc w:val="center"/>
              <w:rPr>
                <w:rFonts w:eastAsia="Times New Roman" w:cstheme="minorHAnsi"/>
                <w:color w:val="000000" w:themeColor="text1"/>
                <w:u w:val="single"/>
              </w:rPr>
            </w:pPr>
            <w:r w:rsidRPr="00BB0629">
              <w:rPr>
                <w:rFonts w:eastAsia="Times New Roman" w:cstheme="minorHAnsi"/>
                <w:color w:val="000000" w:themeColor="text1"/>
                <w:u w:val="single"/>
              </w:rPr>
              <w:t>Wage Distribution</w:t>
            </w:r>
          </w:p>
        </w:tc>
        <w:tc>
          <w:tcPr>
            <w:tcW w:w="1281" w:type="dxa"/>
            <w:tcBorders>
              <w:top w:val="double" w:sz="4" w:space="0" w:color="auto"/>
            </w:tcBorders>
          </w:tcPr>
          <w:p w14:paraId="1F1FEDA6" w14:textId="77777777" w:rsidR="00B3445B" w:rsidRPr="00BB0629" w:rsidRDefault="00B3445B" w:rsidP="00B3445B">
            <w:pPr>
              <w:spacing w:after="0" w:line="240" w:lineRule="auto"/>
              <w:ind w:firstLine="0"/>
              <w:jc w:val="center"/>
              <w:rPr>
                <w:rFonts w:eastAsia="Times New Roman" w:cstheme="minorHAnsi"/>
                <w:color w:val="000000"/>
              </w:rPr>
            </w:pPr>
          </w:p>
        </w:tc>
      </w:tr>
      <w:tr w:rsidR="00B3445B" w:rsidRPr="006C7D9F" w14:paraId="5409A9BA" w14:textId="77777777" w:rsidTr="00B3445B">
        <w:trPr>
          <w:trHeight w:val="920"/>
          <w:jc w:val="center"/>
        </w:trPr>
        <w:tc>
          <w:tcPr>
            <w:tcW w:w="1234" w:type="dxa"/>
            <w:tcBorders>
              <w:bottom w:val="single" w:sz="4" w:space="0" w:color="auto"/>
            </w:tcBorders>
            <w:shd w:val="clear" w:color="auto" w:fill="auto"/>
            <w:noWrap/>
            <w:vAlign w:val="bottom"/>
            <w:hideMark/>
          </w:tcPr>
          <w:p w14:paraId="6325A9E0"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1937" w:type="dxa"/>
            <w:shd w:val="clear" w:color="auto" w:fill="auto"/>
            <w:noWrap/>
            <w:vAlign w:val="bottom"/>
            <w:hideMark/>
          </w:tcPr>
          <w:p w14:paraId="36F2DDDA"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966" w:type="dxa"/>
            <w:tcBorders>
              <w:bottom w:val="single" w:sz="4" w:space="0" w:color="auto"/>
            </w:tcBorders>
            <w:shd w:val="clear" w:color="auto" w:fill="auto"/>
            <w:vAlign w:val="center"/>
            <w:hideMark/>
          </w:tcPr>
          <w:p w14:paraId="1E35C81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Equality</w:t>
            </w:r>
          </w:p>
        </w:tc>
        <w:tc>
          <w:tcPr>
            <w:tcW w:w="1103" w:type="dxa"/>
            <w:tcBorders>
              <w:bottom w:val="single" w:sz="4" w:space="0" w:color="auto"/>
            </w:tcBorders>
            <w:shd w:val="clear" w:color="auto" w:fill="auto"/>
            <w:vAlign w:val="center"/>
            <w:hideMark/>
          </w:tcPr>
          <w:p w14:paraId="104AEB2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Inequality</w:t>
            </w:r>
          </w:p>
        </w:tc>
        <w:tc>
          <w:tcPr>
            <w:tcW w:w="1027" w:type="dxa"/>
            <w:tcBorders>
              <w:bottom w:val="single" w:sz="4" w:space="0" w:color="auto"/>
            </w:tcBorders>
            <w:shd w:val="clear" w:color="auto" w:fill="auto"/>
            <w:vAlign w:val="center"/>
            <w:hideMark/>
          </w:tcPr>
          <w:p w14:paraId="252C499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Inversion</w:t>
            </w:r>
          </w:p>
        </w:tc>
        <w:tc>
          <w:tcPr>
            <w:tcW w:w="1252" w:type="dxa"/>
            <w:tcBorders>
              <w:bottom w:val="single" w:sz="4" w:space="0" w:color="auto"/>
            </w:tcBorders>
            <w:shd w:val="clear" w:color="auto" w:fill="auto"/>
            <w:vAlign w:val="center"/>
            <w:hideMark/>
          </w:tcPr>
          <w:p w14:paraId="2F0F89C2"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Minimum Wage</w:t>
            </w:r>
          </w:p>
        </w:tc>
        <w:tc>
          <w:tcPr>
            <w:tcW w:w="1281" w:type="dxa"/>
            <w:tcBorders>
              <w:bottom w:val="single" w:sz="4" w:space="0" w:color="auto"/>
            </w:tcBorders>
            <w:vAlign w:val="center"/>
          </w:tcPr>
          <w:p w14:paraId="0224ACE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i/>
                <w:color w:val="000000"/>
              </w:rPr>
              <w:t>p</w:t>
            </w:r>
            <w:r w:rsidRPr="00BB0629">
              <w:rPr>
                <w:rFonts w:eastAsia="Times New Roman" w:cstheme="minorHAnsi"/>
                <w:color w:val="000000"/>
              </w:rPr>
              <w:t xml:space="preserve"> – value</w:t>
            </w:r>
          </w:p>
        </w:tc>
      </w:tr>
      <w:tr w:rsidR="00B3445B" w:rsidRPr="006C7D9F" w14:paraId="6C0F9A5B" w14:textId="77777777" w:rsidTr="00B3445B">
        <w:trPr>
          <w:trHeight w:val="300"/>
          <w:jc w:val="center"/>
        </w:trPr>
        <w:tc>
          <w:tcPr>
            <w:tcW w:w="1234" w:type="dxa"/>
            <w:tcBorders>
              <w:top w:val="single" w:sz="4" w:space="0" w:color="auto"/>
            </w:tcBorders>
            <w:shd w:val="clear" w:color="auto" w:fill="auto"/>
            <w:noWrap/>
            <w:vAlign w:val="bottom"/>
            <w:hideMark/>
          </w:tcPr>
          <w:p w14:paraId="11C12AEE" w14:textId="77777777" w:rsidR="00B3445B" w:rsidRPr="00BB0629" w:rsidRDefault="00B3445B" w:rsidP="00B3445B">
            <w:pPr>
              <w:spacing w:after="0" w:line="240" w:lineRule="auto"/>
              <w:ind w:firstLine="0"/>
              <w:jc w:val="center"/>
              <w:rPr>
                <w:rFonts w:eastAsia="Times New Roman" w:cstheme="minorHAnsi"/>
                <w:color w:val="000000"/>
              </w:rPr>
            </w:pPr>
          </w:p>
        </w:tc>
        <w:tc>
          <w:tcPr>
            <w:tcW w:w="1937" w:type="dxa"/>
            <w:tcBorders>
              <w:top w:val="single" w:sz="4" w:space="0" w:color="auto"/>
            </w:tcBorders>
            <w:shd w:val="clear" w:color="auto" w:fill="auto"/>
            <w:noWrap/>
            <w:vAlign w:val="center"/>
            <w:hideMark/>
          </w:tcPr>
          <w:p w14:paraId="3A989539"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Rank 1 Avg.</w:t>
            </w:r>
          </w:p>
        </w:tc>
        <w:tc>
          <w:tcPr>
            <w:tcW w:w="966" w:type="dxa"/>
            <w:tcBorders>
              <w:top w:val="single" w:sz="4" w:space="0" w:color="auto"/>
              <w:left w:val="nil"/>
              <w:bottom w:val="nil"/>
              <w:right w:val="nil"/>
            </w:tcBorders>
            <w:shd w:val="clear" w:color="auto" w:fill="auto"/>
            <w:noWrap/>
            <w:vAlign w:val="center"/>
            <w:hideMark/>
          </w:tcPr>
          <w:p w14:paraId="0AA17E5B"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10.7%</w:t>
            </w:r>
          </w:p>
        </w:tc>
        <w:tc>
          <w:tcPr>
            <w:tcW w:w="1103" w:type="dxa"/>
            <w:tcBorders>
              <w:top w:val="single" w:sz="4" w:space="0" w:color="auto"/>
              <w:left w:val="nil"/>
              <w:bottom w:val="nil"/>
              <w:right w:val="nil"/>
            </w:tcBorders>
            <w:shd w:val="clear" w:color="auto" w:fill="auto"/>
            <w:noWrap/>
            <w:vAlign w:val="center"/>
            <w:hideMark/>
          </w:tcPr>
          <w:p w14:paraId="707929F2"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11.5%</w:t>
            </w:r>
          </w:p>
        </w:tc>
        <w:tc>
          <w:tcPr>
            <w:tcW w:w="1027" w:type="dxa"/>
            <w:tcBorders>
              <w:top w:val="single" w:sz="4" w:space="0" w:color="auto"/>
              <w:left w:val="nil"/>
              <w:bottom w:val="nil"/>
              <w:right w:val="nil"/>
            </w:tcBorders>
            <w:shd w:val="clear" w:color="auto" w:fill="auto"/>
            <w:noWrap/>
            <w:vAlign w:val="center"/>
            <w:hideMark/>
          </w:tcPr>
          <w:p w14:paraId="734B0E4A"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11.1%</w:t>
            </w:r>
          </w:p>
        </w:tc>
        <w:tc>
          <w:tcPr>
            <w:tcW w:w="1252" w:type="dxa"/>
            <w:tcBorders>
              <w:top w:val="single" w:sz="4" w:space="0" w:color="auto"/>
              <w:left w:val="nil"/>
              <w:bottom w:val="nil"/>
              <w:right w:val="nil"/>
            </w:tcBorders>
            <w:shd w:val="clear" w:color="auto" w:fill="auto"/>
            <w:noWrap/>
            <w:vAlign w:val="center"/>
            <w:hideMark/>
          </w:tcPr>
          <w:p w14:paraId="217023F2"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11.0%</w:t>
            </w:r>
          </w:p>
        </w:tc>
        <w:tc>
          <w:tcPr>
            <w:tcW w:w="1281" w:type="dxa"/>
            <w:tcBorders>
              <w:top w:val="single" w:sz="4" w:space="0" w:color="auto"/>
            </w:tcBorders>
            <w:vAlign w:val="center"/>
          </w:tcPr>
          <w:p w14:paraId="661FC68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.997</w:t>
            </w:r>
          </w:p>
        </w:tc>
      </w:tr>
      <w:tr w:rsidR="00B3445B" w:rsidRPr="006C7D9F" w14:paraId="01461CF3" w14:textId="77777777" w:rsidTr="00B3445B">
        <w:trPr>
          <w:trHeight w:val="300"/>
          <w:jc w:val="center"/>
        </w:trPr>
        <w:tc>
          <w:tcPr>
            <w:tcW w:w="1234" w:type="dxa"/>
            <w:shd w:val="clear" w:color="auto" w:fill="auto"/>
            <w:noWrap/>
            <w:vAlign w:val="bottom"/>
            <w:hideMark/>
          </w:tcPr>
          <w:p w14:paraId="2DA17E2F"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2772A4EC"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Rank 2 Avg.</w:t>
            </w:r>
          </w:p>
        </w:tc>
        <w:tc>
          <w:tcPr>
            <w:tcW w:w="966" w:type="dxa"/>
            <w:tcBorders>
              <w:top w:val="nil"/>
              <w:left w:val="nil"/>
              <w:bottom w:val="nil"/>
              <w:right w:val="nil"/>
            </w:tcBorders>
            <w:shd w:val="clear" w:color="auto" w:fill="auto"/>
            <w:noWrap/>
            <w:vAlign w:val="center"/>
            <w:hideMark/>
          </w:tcPr>
          <w:p w14:paraId="742DAF06"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13.7%</w:t>
            </w:r>
          </w:p>
        </w:tc>
        <w:tc>
          <w:tcPr>
            <w:tcW w:w="1103" w:type="dxa"/>
            <w:tcBorders>
              <w:top w:val="nil"/>
              <w:left w:val="nil"/>
              <w:bottom w:val="nil"/>
              <w:right w:val="nil"/>
            </w:tcBorders>
            <w:shd w:val="clear" w:color="auto" w:fill="auto"/>
            <w:noWrap/>
            <w:vAlign w:val="center"/>
            <w:hideMark/>
          </w:tcPr>
          <w:p w14:paraId="17A0695A"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12.5%</w:t>
            </w:r>
          </w:p>
        </w:tc>
        <w:tc>
          <w:tcPr>
            <w:tcW w:w="1027" w:type="dxa"/>
            <w:tcBorders>
              <w:top w:val="nil"/>
              <w:left w:val="nil"/>
              <w:bottom w:val="nil"/>
              <w:right w:val="nil"/>
            </w:tcBorders>
            <w:shd w:val="clear" w:color="auto" w:fill="auto"/>
            <w:noWrap/>
            <w:vAlign w:val="center"/>
            <w:hideMark/>
          </w:tcPr>
          <w:p w14:paraId="7FF65205"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8.5%</w:t>
            </w:r>
          </w:p>
        </w:tc>
        <w:tc>
          <w:tcPr>
            <w:tcW w:w="1252" w:type="dxa"/>
            <w:tcBorders>
              <w:top w:val="nil"/>
              <w:left w:val="nil"/>
              <w:bottom w:val="nil"/>
              <w:right w:val="nil"/>
            </w:tcBorders>
            <w:shd w:val="clear" w:color="auto" w:fill="auto"/>
            <w:noWrap/>
            <w:vAlign w:val="center"/>
            <w:hideMark/>
          </w:tcPr>
          <w:p w14:paraId="27B59017"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8.3%</w:t>
            </w:r>
          </w:p>
        </w:tc>
        <w:tc>
          <w:tcPr>
            <w:tcW w:w="1281" w:type="dxa"/>
            <w:vAlign w:val="center"/>
          </w:tcPr>
          <w:p w14:paraId="7B65890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.648</w:t>
            </w:r>
          </w:p>
        </w:tc>
      </w:tr>
      <w:tr w:rsidR="00B3445B" w:rsidRPr="006C7D9F" w14:paraId="08F668E7" w14:textId="77777777" w:rsidTr="00B3445B">
        <w:trPr>
          <w:trHeight w:val="300"/>
          <w:jc w:val="center"/>
        </w:trPr>
        <w:tc>
          <w:tcPr>
            <w:tcW w:w="1234" w:type="dxa"/>
            <w:shd w:val="clear" w:color="auto" w:fill="auto"/>
            <w:noWrap/>
            <w:vAlign w:val="bottom"/>
            <w:hideMark/>
          </w:tcPr>
          <w:p w14:paraId="79D13645"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6A1BE469"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Rank 3 Avg.</w:t>
            </w:r>
          </w:p>
        </w:tc>
        <w:tc>
          <w:tcPr>
            <w:tcW w:w="966" w:type="dxa"/>
            <w:tcBorders>
              <w:top w:val="nil"/>
              <w:left w:val="nil"/>
              <w:bottom w:val="nil"/>
              <w:right w:val="nil"/>
            </w:tcBorders>
            <w:shd w:val="clear" w:color="auto" w:fill="auto"/>
            <w:noWrap/>
            <w:vAlign w:val="center"/>
            <w:hideMark/>
          </w:tcPr>
          <w:p w14:paraId="4B167260"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15.7%</w:t>
            </w:r>
          </w:p>
        </w:tc>
        <w:tc>
          <w:tcPr>
            <w:tcW w:w="1103" w:type="dxa"/>
            <w:tcBorders>
              <w:top w:val="nil"/>
              <w:left w:val="nil"/>
              <w:bottom w:val="nil"/>
              <w:right w:val="nil"/>
            </w:tcBorders>
            <w:shd w:val="clear" w:color="auto" w:fill="auto"/>
            <w:noWrap/>
            <w:vAlign w:val="center"/>
            <w:hideMark/>
          </w:tcPr>
          <w:p w14:paraId="372EABBC"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14.2%</w:t>
            </w:r>
          </w:p>
        </w:tc>
        <w:tc>
          <w:tcPr>
            <w:tcW w:w="1027" w:type="dxa"/>
            <w:tcBorders>
              <w:top w:val="nil"/>
              <w:left w:val="nil"/>
              <w:bottom w:val="nil"/>
              <w:right w:val="nil"/>
            </w:tcBorders>
            <w:shd w:val="clear" w:color="auto" w:fill="auto"/>
            <w:noWrap/>
            <w:vAlign w:val="center"/>
            <w:hideMark/>
          </w:tcPr>
          <w:p w14:paraId="147F237E"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8.9%</w:t>
            </w:r>
          </w:p>
        </w:tc>
        <w:tc>
          <w:tcPr>
            <w:tcW w:w="1252" w:type="dxa"/>
            <w:tcBorders>
              <w:top w:val="nil"/>
              <w:left w:val="nil"/>
              <w:bottom w:val="nil"/>
              <w:right w:val="nil"/>
            </w:tcBorders>
            <w:shd w:val="clear" w:color="auto" w:fill="auto"/>
            <w:noWrap/>
            <w:vAlign w:val="center"/>
            <w:hideMark/>
          </w:tcPr>
          <w:p w14:paraId="6C81443B"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20.9%</w:t>
            </w:r>
          </w:p>
        </w:tc>
        <w:tc>
          <w:tcPr>
            <w:tcW w:w="1281" w:type="dxa"/>
            <w:vAlign w:val="center"/>
          </w:tcPr>
          <w:p w14:paraId="362372C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.533</w:t>
            </w:r>
          </w:p>
        </w:tc>
      </w:tr>
      <w:tr w:rsidR="00B3445B" w:rsidRPr="006C7D9F" w14:paraId="1D594623" w14:textId="77777777" w:rsidTr="00B3445B">
        <w:trPr>
          <w:trHeight w:val="300"/>
          <w:jc w:val="center"/>
        </w:trPr>
        <w:tc>
          <w:tcPr>
            <w:tcW w:w="1234" w:type="dxa"/>
            <w:shd w:val="clear" w:color="auto" w:fill="auto"/>
            <w:noWrap/>
            <w:vAlign w:val="bottom"/>
          </w:tcPr>
          <w:p w14:paraId="70231306" w14:textId="77777777" w:rsidR="00B3445B" w:rsidRPr="00BB0629" w:rsidRDefault="00B3445B" w:rsidP="00B3445B">
            <w:pPr>
              <w:spacing w:after="0" w:line="240" w:lineRule="auto"/>
              <w:ind w:firstLine="0"/>
              <w:jc w:val="left"/>
              <w:rPr>
                <w:rFonts w:eastAsia="Times New Roman" w:cstheme="minorHAnsi"/>
                <w:sz w:val="20"/>
                <w:szCs w:val="20"/>
              </w:rPr>
            </w:pPr>
          </w:p>
        </w:tc>
        <w:tc>
          <w:tcPr>
            <w:tcW w:w="1937" w:type="dxa"/>
            <w:shd w:val="clear" w:color="auto" w:fill="auto"/>
            <w:noWrap/>
            <w:vAlign w:val="center"/>
          </w:tcPr>
          <w:p w14:paraId="0C9DB45C"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66" w:type="dxa"/>
            <w:tcBorders>
              <w:top w:val="nil"/>
              <w:left w:val="nil"/>
              <w:bottom w:val="nil"/>
              <w:right w:val="nil"/>
            </w:tcBorders>
            <w:shd w:val="clear" w:color="auto" w:fill="auto"/>
            <w:noWrap/>
            <w:vAlign w:val="center"/>
          </w:tcPr>
          <w:p w14:paraId="191CE58C" w14:textId="77777777" w:rsidR="00B3445B" w:rsidRPr="00BB0629" w:rsidRDefault="00B3445B" w:rsidP="00B3445B">
            <w:pPr>
              <w:spacing w:after="0" w:line="240" w:lineRule="auto"/>
              <w:ind w:firstLine="0"/>
              <w:jc w:val="center"/>
              <w:rPr>
                <w:rFonts w:cstheme="minorHAnsi"/>
                <w:color w:val="000000"/>
              </w:rPr>
            </w:pPr>
          </w:p>
        </w:tc>
        <w:tc>
          <w:tcPr>
            <w:tcW w:w="1103" w:type="dxa"/>
            <w:tcBorders>
              <w:top w:val="nil"/>
              <w:left w:val="nil"/>
              <w:bottom w:val="nil"/>
              <w:right w:val="nil"/>
            </w:tcBorders>
            <w:shd w:val="clear" w:color="auto" w:fill="auto"/>
            <w:noWrap/>
            <w:vAlign w:val="center"/>
          </w:tcPr>
          <w:p w14:paraId="049EE136" w14:textId="77777777" w:rsidR="00B3445B" w:rsidRPr="00BB0629" w:rsidRDefault="00B3445B" w:rsidP="00B3445B">
            <w:pPr>
              <w:spacing w:after="0" w:line="240" w:lineRule="auto"/>
              <w:ind w:firstLine="0"/>
              <w:jc w:val="center"/>
              <w:rPr>
                <w:rFonts w:cstheme="minorHAnsi"/>
                <w:color w:val="000000"/>
              </w:rPr>
            </w:pPr>
          </w:p>
        </w:tc>
        <w:tc>
          <w:tcPr>
            <w:tcW w:w="1027" w:type="dxa"/>
            <w:tcBorders>
              <w:top w:val="nil"/>
              <w:left w:val="nil"/>
              <w:bottom w:val="nil"/>
              <w:right w:val="nil"/>
            </w:tcBorders>
            <w:shd w:val="clear" w:color="auto" w:fill="auto"/>
            <w:noWrap/>
            <w:vAlign w:val="center"/>
          </w:tcPr>
          <w:p w14:paraId="5E3294AE" w14:textId="77777777" w:rsidR="00B3445B" w:rsidRPr="00BB0629" w:rsidRDefault="00B3445B" w:rsidP="00B3445B">
            <w:pPr>
              <w:spacing w:after="0" w:line="240" w:lineRule="auto"/>
              <w:ind w:firstLine="0"/>
              <w:jc w:val="center"/>
              <w:rPr>
                <w:rFonts w:cstheme="minorHAnsi"/>
                <w:color w:val="000000"/>
              </w:rPr>
            </w:pPr>
          </w:p>
        </w:tc>
        <w:tc>
          <w:tcPr>
            <w:tcW w:w="1252" w:type="dxa"/>
            <w:tcBorders>
              <w:top w:val="nil"/>
              <w:left w:val="nil"/>
              <w:bottom w:val="nil"/>
              <w:right w:val="nil"/>
            </w:tcBorders>
            <w:shd w:val="clear" w:color="auto" w:fill="auto"/>
            <w:noWrap/>
            <w:vAlign w:val="center"/>
          </w:tcPr>
          <w:p w14:paraId="557EBCAA" w14:textId="77777777" w:rsidR="00B3445B" w:rsidRPr="00BB0629" w:rsidRDefault="00B3445B" w:rsidP="00B3445B">
            <w:pPr>
              <w:spacing w:after="0" w:line="240" w:lineRule="auto"/>
              <w:ind w:firstLine="0"/>
              <w:jc w:val="center"/>
              <w:rPr>
                <w:rFonts w:cstheme="minorHAnsi"/>
                <w:color w:val="000000"/>
              </w:rPr>
            </w:pPr>
          </w:p>
        </w:tc>
        <w:tc>
          <w:tcPr>
            <w:tcW w:w="1281" w:type="dxa"/>
            <w:vAlign w:val="center"/>
          </w:tcPr>
          <w:p w14:paraId="7A189D59" w14:textId="77777777" w:rsidR="00B3445B" w:rsidRPr="00BB0629" w:rsidRDefault="00B3445B" w:rsidP="00B3445B">
            <w:pPr>
              <w:spacing w:after="0" w:line="240" w:lineRule="auto"/>
              <w:ind w:firstLine="0"/>
              <w:jc w:val="center"/>
              <w:rPr>
                <w:rFonts w:eastAsia="Times New Roman" w:cstheme="minorHAnsi"/>
                <w:i/>
                <w:color w:val="000000" w:themeColor="text1"/>
              </w:rPr>
            </w:pPr>
          </w:p>
        </w:tc>
      </w:tr>
      <w:tr w:rsidR="00B3445B" w:rsidRPr="006C7D9F" w14:paraId="56782432" w14:textId="77777777" w:rsidTr="00B3445B">
        <w:trPr>
          <w:trHeight w:val="300"/>
          <w:jc w:val="center"/>
        </w:trPr>
        <w:tc>
          <w:tcPr>
            <w:tcW w:w="1234" w:type="dxa"/>
            <w:shd w:val="clear" w:color="auto" w:fill="auto"/>
            <w:noWrap/>
            <w:vAlign w:val="bottom"/>
            <w:hideMark/>
          </w:tcPr>
          <w:p w14:paraId="04E46849" w14:textId="77777777" w:rsidR="00B3445B" w:rsidRPr="00BB0629" w:rsidRDefault="00B3445B" w:rsidP="00B3445B">
            <w:pPr>
              <w:spacing w:after="0" w:line="240" w:lineRule="auto"/>
              <w:ind w:firstLine="0"/>
              <w:jc w:val="left"/>
              <w:rPr>
                <w:rFonts w:eastAsia="Times New Roman" w:cstheme="minorHAnsi"/>
                <w:sz w:val="20"/>
                <w:szCs w:val="20"/>
              </w:rPr>
            </w:pPr>
          </w:p>
        </w:tc>
        <w:tc>
          <w:tcPr>
            <w:tcW w:w="1937" w:type="dxa"/>
            <w:shd w:val="clear" w:color="auto" w:fill="auto"/>
            <w:noWrap/>
            <w:vAlign w:val="center"/>
            <w:hideMark/>
          </w:tcPr>
          <w:p w14:paraId="49817B81"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Overall Group Avg.</w:t>
            </w:r>
          </w:p>
        </w:tc>
        <w:tc>
          <w:tcPr>
            <w:tcW w:w="966" w:type="dxa"/>
            <w:tcBorders>
              <w:top w:val="nil"/>
              <w:left w:val="nil"/>
              <w:bottom w:val="nil"/>
              <w:right w:val="nil"/>
            </w:tcBorders>
            <w:shd w:val="clear" w:color="auto" w:fill="auto"/>
            <w:noWrap/>
            <w:vAlign w:val="center"/>
            <w:hideMark/>
          </w:tcPr>
          <w:p w14:paraId="076BEC8B"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13.3%</w:t>
            </w:r>
          </w:p>
        </w:tc>
        <w:tc>
          <w:tcPr>
            <w:tcW w:w="1103" w:type="dxa"/>
            <w:tcBorders>
              <w:top w:val="nil"/>
              <w:left w:val="nil"/>
              <w:bottom w:val="nil"/>
              <w:right w:val="nil"/>
            </w:tcBorders>
            <w:shd w:val="clear" w:color="auto" w:fill="auto"/>
            <w:noWrap/>
            <w:vAlign w:val="center"/>
            <w:hideMark/>
          </w:tcPr>
          <w:p w14:paraId="525E3A75" w14:textId="4675EC4A"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12.</w:t>
            </w:r>
            <w:r w:rsidR="002A16D5">
              <w:rPr>
                <w:rFonts w:cstheme="minorHAnsi"/>
                <w:color w:val="000000"/>
              </w:rPr>
              <w:t>7</w:t>
            </w:r>
            <w:r w:rsidRPr="00BB0629">
              <w:rPr>
                <w:rFonts w:cstheme="minorHAnsi"/>
                <w:color w:val="000000"/>
              </w:rPr>
              <w:t>%</w:t>
            </w:r>
          </w:p>
        </w:tc>
        <w:tc>
          <w:tcPr>
            <w:tcW w:w="1027" w:type="dxa"/>
            <w:tcBorders>
              <w:top w:val="nil"/>
              <w:left w:val="nil"/>
              <w:bottom w:val="nil"/>
              <w:right w:val="nil"/>
            </w:tcBorders>
            <w:shd w:val="clear" w:color="auto" w:fill="auto"/>
            <w:noWrap/>
            <w:vAlign w:val="center"/>
            <w:hideMark/>
          </w:tcPr>
          <w:p w14:paraId="03F5698F" w14:textId="5A448FA9" w:rsidR="00B3445B" w:rsidRPr="00BB0629" w:rsidRDefault="002A16D5" w:rsidP="00B3445B">
            <w:pPr>
              <w:spacing w:after="0" w:line="240" w:lineRule="auto"/>
              <w:ind w:firstLine="0"/>
              <w:jc w:val="center"/>
              <w:rPr>
                <w:rFonts w:cstheme="minorHAnsi"/>
                <w:color w:val="000000"/>
              </w:rPr>
            </w:pPr>
            <w:r>
              <w:rPr>
                <w:rFonts w:cstheme="minorHAnsi"/>
                <w:color w:val="000000"/>
              </w:rPr>
              <w:t>9</w:t>
            </w:r>
            <w:r w:rsidR="00B3445B" w:rsidRPr="00BB0629">
              <w:rPr>
                <w:rFonts w:cstheme="minorHAnsi"/>
                <w:color w:val="000000"/>
              </w:rPr>
              <w:t>.</w:t>
            </w:r>
            <w:r>
              <w:rPr>
                <w:rFonts w:cstheme="minorHAnsi"/>
                <w:color w:val="000000"/>
              </w:rPr>
              <w:t>5</w:t>
            </w:r>
            <w:r w:rsidR="00B3445B" w:rsidRPr="00BB0629">
              <w:rPr>
                <w:rFonts w:cstheme="minorHAnsi"/>
                <w:color w:val="000000"/>
              </w:rPr>
              <w:t>%</w:t>
            </w:r>
          </w:p>
        </w:tc>
        <w:tc>
          <w:tcPr>
            <w:tcW w:w="1252" w:type="dxa"/>
            <w:tcBorders>
              <w:top w:val="nil"/>
              <w:left w:val="nil"/>
              <w:bottom w:val="nil"/>
              <w:right w:val="nil"/>
            </w:tcBorders>
            <w:shd w:val="clear" w:color="auto" w:fill="auto"/>
            <w:noWrap/>
            <w:vAlign w:val="center"/>
            <w:hideMark/>
          </w:tcPr>
          <w:p w14:paraId="78DF3843" w14:textId="5AC2C342"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w:t>
            </w:r>
            <w:r w:rsidR="002A16D5">
              <w:rPr>
                <w:rFonts w:cstheme="minorHAnsi"/>
                <w:color w:val="000000"/>
              </w:rPr>
              <w:t>3</w:t>
            </w:r>
            <w:r w:rsidRPr="00BB0629">
              <w:rPr>
                <w:rFonts w:cstheme="minorHAnsi"/>
                <w:color w:val="000000"/>
              </w:rPr>
              <w:t>.</w:t>
            </w:r>
            <w:r w:rsidR="002A16D5">
              <w:rPr>
                <w:rFonts w:cstheme="minorHAnsi"/>
                <w:color w:val="000000"/>
              </w:rPr>
              <w:t>4</w:t>
            </w:r>
            <w:r w:rsidRPr="00BB0629">
              <w:rPr>
                <w:rFonts w:cstheme="minorHAnsi"/>
                <w:color w:val="000000"/>
              </w:rPr>
              <w:t>%</w:t>
            </w:r>
          </w:p>
        </w:tc>
        <w:tc>
          <w:tcPr>
            <w:tcW w:w="1281" w:type="dxa"/>
            <w:vAlign w:val="center"/>
          </w:tcPr>
          <w:p w14:paraId="267E4DB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.649</w:t>
            </w:r>
          </w:p>
        </w:tc>
      </w:tr>
      <w:tr w:rsidR="00B3445B" w:rsidRPr="006C7D9F" w14:paraId="433CD42F" w14:textId="77777777" w:rsidTr="00B3445B">
        <w:trPr>
          <w:trHeight w:val="300"/>
          <w:jc w:val="center"/>
        </w:trPr>
        <w:tc>
          <w:tcPr>
            <w:tcW w:w="1234" w:type="dxa"/>
            <w:shd w:val="clear" w:color="auto" w:fill="auto"/>
            <w:noWrap/>
            <w:vAlign w:val="bottom"/>
          </w:tcPr>
          <w:p w14:paraId="5A116D47"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tcPr>
          <w:p w14:paraId="699A11D6"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66" w:type="dxa"/>
            <w:shd w:val="clear" w:color="auto" w:fill="auto"/>
            <w:noWrap/>
            <w:vAlign w:val="center"/>
          </w:tcPr>
          <w:p w14:paraId="56AB1ECD"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103" w:type="dxa"/>
            <w:shd w:val="clear" w:color="auto" w:fill="auto"/>
            <w:noWrap/>
            <w:vAlign w:val="center"/>
          </w:tcPr>
          <w:p w14:paraId="7DC97310"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027" w:type="dxa"/>
            <w:shd w:val="clear" w:color="auto" w:fill="auto"/>
            <w:noWrap/>
            <w:vAlign w:val="center"/>
          </w:tcPr>
          <w:p w14:paraId="34502FCA"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52" w:type="dxa"/>
            <w:shd w:val="clear" w:color="auto" w:fill="auto"/>
            <w:noWrap/>
            <w:vAlign w:val="center"/>
          </w:tcPr>
          <w:p w14:paraId="03461F58"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81" w:type="dxa"/>
          </w:tcPr>
          <w:p w14:paraId="342D26F8"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5432C122" w14:textId="77777777" w:rsidTr="00B3445B">
        <w:trPr>
          <w:trHeight w:val="300"/>
          <w:jc w:val="center"/>
        </w:trPr>
        <w:tc>
          <w:tcPr>
            <w:tcW w:w="1234" w:type="dxa"/>
            <w:shd w:val="clear" w:color="auto" w:fill="auto"/>
            <w:noWrap/>
            <w:vAlign w:val="bottom"/>
            <w:hideMark/>
          </w:tcPr>
          <w:p w14:paraId="0FA4E29F"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4396B58B"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Workers</w:t>
            </w:r>
          </w:p>
        </w:tc>
        <w:tc>
          <w:tcPr>
            <w:tcW w:w="966" w:type="dxa"/>
            <w:shd w:val="clear" w:color="auto" w:fill="auto"/>
            <w:noWrap/>
            <w:vAlign w:val="center"/>
            <w:hideMark/>
          </w:tcPr>
          <w:p w14:paraId="07BF6FC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48</w:t>
            </w:r>
          </w:p>
        </w:tc>
        <w:tc>
          <w:tcPr>
            <w:tcW w:w="1103" w:type="dxa"/>
            <w:shd w:val="clear" w:color="auto" w:fill="auto"/>
            <w:noWrap/>
            <w:vAlign w:val="center"/>
            <w:hideMark/>
          </w:tcPr>
          <w:p w14:paraId="5630472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66</w:t>
            </w:r>
          </w:p>
        </w:tc>
        <w:tc>
          <w:tcPr>
            <w:tcW w:w="1027" w:type="dxa"/>
            <w:shd w:val="clear" w:color="auto" w:fill="auto"/>
            <w:noWrap/>
            <w:vAlign w:val="center"/>
            <w:hideMark/>
          </w:tcPr>
          <w:p w14:paraId="1525F0BF"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24</w:t>
            </w:r>
          </w:p>
        </w:tc>
        <w:tc>
          <w:tcPr>
            <w:tcW w:w="1252" w:type="dxa"/>
            <w:shd w:val="clear" w:color="auto" w:fill="auto"/>
            <w:noWrap/>
            <w:vAlign w:val="center"/>
            <w:hideMark/>
          </w:tcPr>
          <w:p w14:paraId="6B91797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18</w:t>
            </w:r>
          </w:p>
        </w:tc>
        <w:tc>
          <w:tcPr>
            <w:tcW w:w="1281" w:type="dxa"/>
          </w:tcPr>
          <w:p w14:paraId="46EEDA1F"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3D0C2E83" w14:textId="77777777" w:rsidTr="00B3445B">
        <w:trPr>
          <w:trHeight w:val="300"/>
          <w:jc w:val="center"/>
        </w:trPr>
        <w:tc>
          <w:tcPr>
            <w:tcW w:w="1234" w:type="dxa"/>
            <w:shd w:val="clear" w:color="auto" w:fill="auto"/>
            <w:noWrap/>
            <w:vAlign w:val="bottom"/>
            <w:hideMark/>
          </w:tcPr>
          <w:p w14:paraId="3A282871"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31A450E4"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Groups</w:t>
            </w:r>
          </w:p>
        </w:tc>
        <w:tc>
          <w:tcPr>
            <w:tcW w:w="966" w:type="dxa"/>
            <w:shd w:val="clear" w:color="auto" w:fill="auto"/>
            <w:noWrap/>
            <w:vAlign w:val="center"/>
            <w:hideMark/>
          </w:tcPr>
          <w:p w14:paraId="07C00C8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16</w:t>
            </w:r>
          </w:p>
        </w:tc>
        <w:tc>
          <w:tcPr>
            <w:tcW w:w="1103" w:type="dxa"/>
            <w:shd w:val="clear" w:color="auto" w:fill="auto"/>
            <w:noWrap/>
            <w:vAlign w:val="center"/>
            <w:hideMark/>
          </w:tcPr>
          <w:p w14:paraId="6DAC63E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22</w:t>
            </w:r>
          </w:p>
        </w:tc>
        <w:tc>
          <w:tcPr>
            <w:tcW w:w="1027" w:type="dxa"/>
            <w:shd w:val="clear" w:color="auto" w:fill="auto"/>
            <w:noWrap/>
            <w:vAlign w:val="center"/>
            <w:hideMark/>
          </w:tcPr>
          <w:p w14:paraId="0980F00F"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8</w:t>
            </w:r>
          </w:p>
        </w:tc>
        <w:tc>
          <w:tcPr>
            <w:tcW w:w="1252" w:type="dxa"/>
            <w:shd w:val="clear" w:color="auto" w:fill="auto"/>
            <w:noWrap/>
            <w:vAlign w:val="center"/>
            <w:hideMark/>
          </w:tcPr>
          <w:p w14:paraId="328614D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w:t>
            </w:r>
          </w:p>
        </w:tc>
        <w:tc>
          <w:tcPr>
            <w:tcW w:w="1281" w:type="dxa"/>
          </w:tcPr>
          <w:p w14:paraId="5CDA4815"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3530E45A" w14:textId="77777777" w:rsidTr="00B3445B">
        <w:trPr>
          <w:trHeight w:val="606"/>
          <w:jc w:val="center"/>
        </w:trPr>
        <w:tc>
          <w:tcPr>
            <w:tcW w:w="3171" w:type="dxa"/>
            <w:gridSpan w:val="2"/>
            <w:tcBorders>
              <w:top w:val="single" w:sz="4" w:space="0" w:color="auto"/>
            </w:tcBorders>
            <w:shd w:val="clear" w:color="auto" w:fill="auto"/>
            <w:noWrap/>
            <w:vAlign w:val="center"/>
            <w:hideMark/>
          </w:tcPr>
          <w:p w14:paraId="17612C1D" w14:textId="77777777" w:rsidR="00B3445B" w:rsidRPr="00BB0629" w:rsidRDefault="00B3445B" w:rsidP="00B3445B">
            <w:pPr>
              <w:spacing w:after="0" w:line="240" w:lineRule="auto"/>
              <w:ind w:firstLine="0"/>
              <w:jc w:val="left"/>
              <w:rPr>
                <w:rFonts w:eastAsia="Times New Roman" w:cstheme="minorHAnsi"/>
                <w:b/>
                <w:bCs/>
                <w:i/>
                <w:iCs/>
                <w:sz w:val="20"/>
                <w:szCs w:val="20"/>
              </w:rPr>
            </w:pPr>
            <w:r w:rsidRPr="00BB0629">
              <w:rPr>
                <w:rFonts w:eastAsia="Times New Roman" w:cstheme="minorHAnsi"/>
                <w:b/>
                <w:bCs/>
                <w:i/>
                <w:iCs/>
                <w:sz w:val="24"/>
                <w:szCs w:val="24"/>
              </w:rPr>
              <w:t>Panel B: RANDOM Condition</w:t>
            </w:r>
          </w:p>
        </w:tc>
        <w:tc>
          <w:tcPr>
            <w:tcW w:w="4348" w:type="dxa"/>
            <w:gridSpan w:val="4"/>
            <w:tcBorders>
              <w:top w:val="single" w:sz="4" w:space="0" w:color="auto"/>
            </w:tcBorders>
            <w:shd w:val="clear" w:color="auto" w:fill="auto"/>
            <w:noWrap/>
            <w:vAlign w:val="bottom"/>
            <w:hideMark/>
          </w:tcPr>
          <w:p w14:paraId="05E603D2" w14:textId="77777777" w:rsidR="00B3445B" w:rsidRPr="00BB0629" w:rsidRDefault="00B3445B" w:rsidP="00B3445B">
            <w:pPr>
              <w:spacing w:after="0" w:line="240" w:lineRule="auto"/>
              <w:ind w:firstLine="0"/>
              <w:jc w:val="center"/>
              <w:rPr>
                <w:rFonts w:eastAsia="Times New Roman" w:cstheme="minorHAnsi"/>
                <w:sz w:val="20"/>
                <w:szCs w:val="20"/>
              </w:rPr>
            </w:pPr>
            <w:r w:rsidRPr="00BB0629">
              <w:rPr>
                <w:rFonts w:eastAsia="Times New Roman" w:cstheme="minorHAnsi"/>
                <w:color w:val="000000" w:themeColor="text1"/>
                <w:u w:val="single"/>
              </w:rPr>
              <w:t>Wage Distribution</w:t>
            </w:r>
          </w:p>
        </w:tc>
        <w:tc>
          <w:tcPr>
            <w:tcW w:w="1281" w:type="dxa"/>
            <w:tcBorders>
              <w:top w:val="single" w:sz="4" w:space="0" w:color="auto"/>
            </w:tcBorders>
          </w:tcPr>
          <w:p w14:paraId="642D3401"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7523F4B8" w14:textId="77777777" w:rsidTr="00B3445B">
        <w:trPr>
          <w:trHeight w:val="867"/>
          <w:jc w:val="center"/>
        </w:trPr>
        <w:tc>
          <w:tcPr>
            <w:tcW w:w="1234" w:type="dxa"/>
            <w:tcBorders>
              <w:bottom w:val="single" w:sz="4" w:space="0" w:color="auto"/>
            </w:tcBorders>
            <w:shd w:val="clear" w:color="auto" w:fill="auto"/>
            <w:noWrap/>
            <w:vAlign w:val="bottom"/>
          </w:tcPr>
          <w:p w14:paraId="2FB5304E"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1937" w:type="dxa"/>
            <w:tcBorders>
              <w:bottom w:val="single" w:sz="4" w:space="0" w:color="auto"/>
            </w:tcBorders>
            <w:shd w:val="clear" w:color="auto" w:fill="auto"/>
            <w:noWrap/>
            <w:vAlign w:val="bottom"/>
            <w:hideMark/>
          </w:tcPr>
          <w:p w14:paraId="550AF17B"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966" w:type="dxa"/>
            <w:tcBorders>
              <w:bottom w:val="single" w:sz="4" w:space="0" w:color="auto"/>
            </w:tcBorders>
            <w:shd w:val="clear" w:color="auto" w:fill="auto"/>
            <w:vAlign w:val="center"/>
            <w:hideMark/>
          </w:tcPr>
          <w:p w14:paraId="1FDEF10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Equality</w:t>
            </w:r>
          </w:p>
        </w:tc>
        <w:tc>
          <w:tcPr>
            <w:tcW w:w="1103" w:type="dxa"/>
            <w:tcBorders>
              <w:bottom w:val="single" w:sz="4" w:space="0" w:color="auto"/>
            </w:tcBorders>
            <w:shd w:val="clear" w:color="auto" w:fill="auto"/>
            <w:vAlign w:val="center"/>
            <w:hideMark/>
          </w:tcPr>
          <w:p w14:paraId="46D137E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Inequality</w:t>
            </w:r>
          </w:p>
        </w:tc>
        <w:tc>
          <w:tcPr>
            <w:tcW w:w="1027" w:type="dxa"/>
            <w:tcBorders>
              <w:bottom w:val="single" w:sz="4" w:space="0" w:color="auto"/>
            </w:tcBorders>
            <w:shd w:val="clear" w:color="auto" w:fill="auto"/>
            <w:vAlign w:val="center"/>
            <w:hideMark/>
          </w:tcPr>
          <w:p w14:paraId="6359EEF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Wage Inversion</w:t>
            </w:r>
          </w:p>
        </w:tc>
        <w:tc>
          <w:tcPr>
            <w:tcW w:w="1252" w:type="dxa"/>
            <w:tcBorders>
              <w:bottom w:val="single" w:sz="4" w:space="0" w:color="auto"/>
            </w:tcBorders>
            <w:shd w:val="clear" w:color="auto" w:fill="auto"/>
            <w:vAlign w:val="center"/>
            <w:hideMark/>
          </w:tcPr>
          <w:p w14:paraId="0C3111A3"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Minimum Wage</w:t>
            </w:r>
          </w:p>
        </w:tc>
        <w:tc>
          <w:tcPr>
            <w:tcW w:w="1281" w:type="dxa"/>
            <w:tcBorders>
              <w:bottom w:val="single" w:sz="4" w:space="0" w:color="auto"/>
            </w:tcBorders>
            <w:vAlign w:val="center"/>
          </w:tcPr>
          <w:p w14:paraId="517E4B84"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i/>
                <w:color w:val="000000"/>
              </w:rPr>
              <w:t>p</w:t>
            </w:r>
            <w:r w:rsidRPr="00BB0629">
              <w:rPr>
                <w:rFonts w:eastAsia="Times New Roman" w:cstheme="minorHAnsi"/>
                <w:color w:val="000000"/>
              </w:rPr>
              <w:t xml:space="preserve"> – value</w:t>
            </w:r>
          </w:p>
        </w:tc>
      </w:tr>
      <w:tr w:rsidR="00B3445B" w:rsidRPr="006C7D9F" w14:paraId="33C67539" w14:textId="77777777" w:rsidTr="00B3445B">
        <w:trPr>
          <w:trHeight w:val="300"/>
          <w:jc w:val="center"/>
        </w:trPr>
        <w:tc>
          <w:tcPr>
            <w:tcW w:w="1234" w:type="dxa"/>
            <w:tcBorders>
              <w:top w:val="single" w:sz="4" w:space="0" w:color="auto"/>
            </w:tcBorders>
            <w:shd w:val="clear" w:color="auto" w:fill="auto"/>
            <w:noWrap/>
            <w:vAlign w:val="bottom"/>
          </w:tcPr>
          <w:p w14:paraId="7F703B04" w14:textId="77777777" w:rsidR="00B3445B" w:rsidRPr="00BB0629" w:rsidRDefault="00B3445B" w:rsidP="00B3445B">
            <w:pPr>
              <w:spacing w:after="0" w:line="240" w:lineRule="auto"/>
              <w:ind w:firstLine="0"/>
              <w:jc w:val="center"/>
              <w:rPr>
                <w:rFonts w:eastAsia="Times New Roman" w:cstheme="minorHAnsi"/>
                <w:color w:val="000000"/>
              </w:rPr>
            </w:pPr>
          </w:p>
        </w:tc>
        <w:tc>
          <w:tcPr>
            <w:tcW w:w="1937" w:type="dxa"/>
            <w:tcBorders>
              <w:top w:val="single" w:sz="4" w:space="0" w:color="auto"/>
            </w:tcBorders>
            <w:shd w:val="clear" w:color="auto" w:fill="auto"/>
            <w:noWrap/>
            <w:vAlign w:val="center"/>
            <w:hideMark/>
          </w:tcPr>
          <w:p w14:paraId="0F94F22E"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Rank 1 Avg.</w:t>
            </w:r>
          </w:p>
        </w:tc>
        <w:tc>
          <w:tcPr>
            <w:tcW w:w="966" w:type="dxa"/>
            <w:tcBorders>
              <w:top w:val="single" w:sz="4" w:space="0" w:color="auto"/>
              <w:left w:val="nil"/>
              <w:bottom w:val="nil"/>
              <w:right w:val="nil"/>
            </w:tcBorders>
            <w:shd w:val="clear" w:color="auto" w:fill="auto"/>
            <w:noWrap/>
            <w:vAlign w:val="center"/>
          </w:tcPr>
          <w:p w14:paraId="601B8D93"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9.5%</w:t>
            </w:r>
          </w:p>
        </w:tc>
        <w:tc>
          <w:tcPr>
            <w:tcW w:w="1103" w:type="dxa"/>
            <w:tcBorders>
              <w:top w:val="single" w:sz="4" w:space="0" w:color="auto"/>
              <w:left w:val="nil"/>
              <w:bottom w:val="nil"/>
              <w:right w:val="nil"/>
            </w:tcBorders>
            <w:shd w:val="clear" w:color="auto" w:fill="auto"/>
            <w:noWrap/>
            <w:vAlign w:val="center"/>
          </w:tcPr>
          <w:p w14:paraId="1C132974"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9.6%</w:t>
            </w:r>
          </w:p>
        </w:tc>
        <w:tc>
          <w:tcPr>
            <w:tcW w:w="1027" w:type="dxa"/>
            <w:tcBorders>
              <w:top w:val="single" w:sz="4" w:space="0" w:color="auto"/>
              <w:left w:val="nil"/>
              <w:bottom w:val="nil"/>
              <w:right w:val="nil"/>
            </w:tcBorders>
            <w:shd w:val="clear" w:color="auto" w:fill="auto"/>
            <w:noWrap/>
            <w:vAlign w:val="center"/>
          </w:tcPr>
          <w:p w14:paraId="262A13F2"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16.7%</w:t>
            </w:r>
          </w:p>
        </w:tc>
        <w:tc>
          <w:tcPr>
            <w:tcW w:w="1252" w:type="dxa"/>
            <w:tcBorders>
              <w:top w:val="single" w:sz="4" w:space="0" w:color="auto"/>
              <w:left w:val="nil"/>
              <w:bottom w:val="nil"/>
              <w:right w:val="nil"/>
            </w:tcBorders>
            <w:shd w:val="clear" w:color="auto" w:fill="auto"/>
            <w:noWrap/>
            <w:vAlign w:val="center"/>
          </w:tcPr>
          <w:p w14:paraId="374BE55C"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12.4%</w:t>
            </w:r>
          </w:p>
        </w:tc>
        <w:tc>
          <w:tcPr>
            <w:tcW w:w="1281" w:type="dxa"/>
            <w:tcBorders>
              <w:top w:val="single" w:sz="4" w:space="0" w:color="auto"/>
            </w:tcBorders>
            <w:vAlign w:val="center"/>
          </w:tcPr>
          <w:p w14:paraId="75AAC7F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.225</w:t>
            </w:r>
          </w:p>
        </w:tc>
      </w:tr>
      <w:tr w:rsidR="00B3445B" w:rsidRPr="006C7D9F" w14:paraId="6A011D44" w14:textId="77777777" w:rsidTr="00B3445B">
        <w:trPr>
          <w:trHeight w:val="300"/>
          <w:jc w:val="center"/>
        </w:trPr>
        <w:tc>
          <w:tcPr>
            <w:tcW w:w="1234" w:type="dxa"/>
            <w:shd w:val="clear" w:color="auto" w:fill="auto"/>
            <w:noWrap/>
            <w:vAlign w:val="bottom"/>
            <w:hideMark/>
          </w:tcPr>
          <w:p w14:paraId="5F8BD68F"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12B31766"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xml:space="preserve">Rank 2 Avg. </w:t>
            </w:r>
          </w:p>
        </w:tc>
        <w:tc>
          <w:tcPr>
            <w:tcW w:w="966" w:type="dxa"/>
            <w:tcBorders>
              <w:top w:val="nil"/>
              <w:left w:val="nil"/>
              <w:bottom w:val="nil"/>
              <w:right w:val="nil"/>
            </w:tcBorders>
            <w:shd w:val="clear" w:color="auto" w:fill="auto"/>
            <w:noWrap/>
            <w:vAlign w:val="center"/>
          </w:tcPr>
          <w:p w14:paraId="7B9569A9"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5.2%</w:t>
            </w:r>
          </w:p>
        </w:tc>
        <w:tc>
          <w:tcPr>
            <w:tcW w:w="1103" w:type="dxa"/>
            <w:tcBorders>
              <w:top w:val="nil"/>
              <w:left w:val="nil"/>
              <w:bottom w:val="nil"/>
              <w:right w:val="nil"/>
            </w:tcBorders>
            <w:shd w:val="clear" w:color="auto" w:fill="auto"/>
            <w:noWrap/>
            <w:vAlign w:val="center"/>
          </w:tcPr>
          <w:p w14:paraId="2E036EC8"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15.5%</w:t>
            </w:r>
          </w:p>
        </w:tc>
        <w:tc>
          <w:tcPr>
            <w:tcW w:w="1027" w:type="dxa"/>
            <w:tcBorders>
              <w:top w:val="nil"/>
              <w:left w:val="nil"/>
              <w:bottom w:val="nil"/>
              <w:right w:val="nil"/>
            </w:tcBorders>
            <w:shd w:val="clear" w:color="auto" w:fill="auto"/>
            <w:noWrap/>
            <w:vAlign w:val="center"/>
          </w:tcPr>
          <w:p w14:paraId="54BDC832"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11.7%</w:t>
            </w:r>
          </w:p>
        </w:tc>
        <w:tc>
          <w:tcPr>
            <w:tcW w:w="1252" w:type="dxa"/>
            <w:tcBorders>
              <w:top w:val="nil"/>
              <w:left w:val="nil"/>
              <w:bottom w:val="nil"/>
              <w:right w:val="nil"/>
            </w:tcBorders>
            <w:shd w:val="clear" w:color="auto" w:fill="auto"/>
            <w:noWrap/>
            <w:vAlign w:val="center"/>
          </w:tcPr>
          <w:p w14:paraId="0FB60254"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12.0%</w:t>
            </w:r>
          </w:p>
        </w:tc>
        <w:tc>
          <w:tcPr>
            <w:tcW w:w="1281" w:type="dxa"/>
            <w:vAlign w:val="center"/>
          </w:tcPr>
          <w:p w14:paraId="5484140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.072</w:t>
            </w:r>
          </w:p>
        </w:tc>
      </w:tr>
      <w:tr w:rsidR="00B3445B" w:rsidRPr="006C7D9F" w14:paraId="071A0584" w14:textId="77777777" w:rsidTr="00B3445B">
        <w:trPr>
          <w:trHeight w:val="300"/>
          <w:jc w:val="center"/>
        </w:trPr>
        <w:tc>
          <w:tcPr>
            <w:tcW w:w="1234" w:type="dxa"/>
            <w:shd w:val="clear" w:color="auto" w:fill="auto"/>
            <w:noWrap/>
            <w:vAlign w:val="bottom"/>
            <w:hideMark/>
          </w:tcPr>
          <w:p w14:paraId="47CCB9E8"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1404CAF5"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Rank 3 Avg.</w:t>
            </w:r>
          </w:p>
        </w:tc>
        <w:tc>
          <w:tcPr>
            <w:tcW w:w="966" w:type="dxa"/>
            <w:tcBorders>
              <w:top w:val="nil"/>
              <w:left w:val="nil"/>
              <w:bottom w:val="nil"/>
              <w:right w:val="nil"/>
            </w:tcBorders>
            <w:shd w:val="clear" w:color="auto" w:fill="auto"/>
            <w:noWrap/>
            <w:vAlign w:val="center"/>
          </w:tcPr>
          <w:p w14:paraId="16EACC08"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7.0%</w:t>
            </w:r>
          </w:p>
        </w:tc>
        <w:tc>
          <w:tcPr>
            <w:tcW w:w="1103" w:type="dxa"/>
            <w:tcBorders>
              <w:top w:val="nil"/>
              <w:left w:val="nil"/>
              <w:bottom w:val="nil"/>
              <w:right w:val="nil"/>
            </w:tcBorders>
            <w:shd w:val="clear" w:color="auto" w:fill="auto"/>
            <w:noWrap/>
            <w:vAlign w:val="center"/>
          </w:tcPr>
          <w:p w14:paraId="48A21D22"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11.1%</w:t>
            </w:r>
          </w:p>
        </w:tc>
        <w:tc>
          <w:tcPr>
            <w:tcW w:w="1027" w:type="dxa"/>
            <w:tcBorders>
              <w:top w:val="nil"/>
              <w:left w:val="nil"/>
              <w:bottom w:val="nil"/>
              <w:right w:val="nil"/>
            </w:tcBorders>
            <w:shd w:val="clear" w:color="auto" w:fill="auto"/>
            <w:noWrap/>
            <w:vAlign w:val="center"/>
          </w:tcPr>
          <w:p w14:paraId="0E446D1C"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19.7%</w:t>
            </w:r>
          </w:p>
        </w:tc>
        <w:tc>
          <w:tcPr>
            <w:tcW w:w="1252" w:type="dxa"/>
            <w:tcBorders>
              <w:top w:val="nil"/>
              <w:left w:val="nil"/>
              <w:bottom w:val="nil"/>
              <w:right w:val="nil"/>
            </w:tcBorders>
            <w:shd w:val="clear" w:color="auto" w:fill="auto"/>
            <w:noWrap/>
            <w:vAlign w:val="center"/>
          </w:tcPr>
          <w:p w14:paraId="721A70C8"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16.9%</w:t>
            </w:r>
          </w:p>
        </w:tc>
        <w:tc>
          <w:tcPr>
            <w:tcW w:w="1281" w:type="dxa"/>
            <w:vAlign w:val="center"/>
          </w:tcPr>
          <w:p w14:paraId="7B65AFE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.069</w:t>
            </w:r>
          </w:p>
        </w:tc>
      </w:tr>
      <w:tr w:rsidR="00B3445B" w:rsidRPr="006C7D9F" w14:paraId="3B9A0F82" w14:textId="77777777" w:rsidTr="00B3445B">
        <w:trPr>
          <w:trHeight w:val="300"/>
          <w:jc w:val="center"/>
        </w:trPr>
        <w:tc>
          <w:tcPr>
            <w:tcW w:w="1234" w:type="dxa"/>
            <w:shd w:val="clear" w:color="auto" w:fill="auto"/>
            <w:noWrap/>
            <w:vAlign w:val="bottom"/>
            <w:hideMark/>
          </w:tcPr>
          <w:p w14:paraId="0C524F48"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4CB824B8" w14:textId="77777777" w:rsidR="00B3445B" w:rsidRPr="00BB0629" w:rsidRDefault="00B3445B" w:rsidP="00B3445B">
            <w:pPr>
              <w:spacing w:after="0" w:line="240" w:lineRule="auto"/>
              <w:ind w:firstLine="0"/>
              <w:jc w:val="right"/>
              <w:rPr>
                <w:rFonts w:eastAsia="Times New Roman" w:cstheme="minorHAnsi"/>
                <w:sz w:val="20"/>
                <w:szCs w:val="20"/>
              </w:rPr>
            </w:pPr>
          </w:p>
        </w:tc>
        <w:tc>
          <w:tcPr>
            <w:tcW w:w="966" w:type="dxa"/>
            <w:tcBorders>
              <w:top w:val="nil"/>
              <w:left w:val="nil"/>
              <w:bottom w:val="nil"/>
              <w:right w:val="nil"/>
            </w:tcBorders>
            <w:shd w:val="clear" w:color="auto" w:fill="auto"/>
            <w:noWrap/>
            <w:vAlign w:val="center"/>
          </w:tcPr>
          <w:p w14:paraId="4F657D16" w14:textId="77777777" w:rsidR="00B3445B" w:rsidRPr="00BB0629" w:rsidRDefault="00B3445B" w:rsidP="00B3445B">
            <w:pPr>
              <w:spacing w:after="0" w:line="240" w:lineRule="auto"/>
              <w:ind w:firstLine="0"/>
              <w:jc w:val="center"/>
              <w:rPr>
                <w:rFonts w:cstheme="minorHAnsi"/>
                <w:color w:val="000000"/>
              </w:rPr>
            </w:pPr>
          </w:p>
        </w:tc>
        <w:tc>
          <w:tcPr>
            <w:tcW w:w="1103" w:type="dxa"/>
            <w:tcBorders>
              <w:top w:val="nil"/>
              <w:left w:val="nil"/>
              <w:bottom w:val="nil"/>
              <w:right w:val="nil"/>
            </w:tcBorders>
            <w:shd w:val="clear" w:color="auto" w:fill="auto"/>
            <w:noWrap/>
            <w:vAlign w:val="center"/>
          </w:tcPr>
          <w:p w14:paraId="037C9175" w14:textId="77777777" w:rsidR="00B3445B" w:rsidRPr="00BB0629" w:rsidRDefault="00B3445B" w:rsidP="00B3445B">
            <w:pPr>
              <w:spacing w:after="0" w:line="240" w:lineRule="auto"/>
              <w:ind w:firstLine="0"/>
              <w:rPr>
                <w:rFonts w:cstheme="minorHAnsi"/>
                <w:sz w:val="20"/>
                <w:szCs w:val="20"/>
              </w:rPr>
            </w:pPr>
          </w:p>
        </w:tc>
        <w:tc>
          <w:tcPr>
            <w:tcW w:w="1027" w:type="dxa"/>
            <w:tcBorders>
              <w:top w:val="nil"/>
              <w:left w:val="nil"/>
              <w:bottom w:val="nil"/>
              <w:right w:val="nil"/>
            </w:tcBorders>
            <w:shd w:val="clear" w:color="auto" w:fill="auto"/>
            <w:noWrap/>
            <w:vAlign w:val="center"/>
          </w:tcPr>
          <w:p w14:paraId="5CE4EE86" w14:textId="77777777" w:rsidR="00B3445B" w:rsidRPr="00BB0629" w:rsidRDefault="00B3445B" w:rsidP="00B3445B">
            <w:pPr>
              <w:spacing w:after="0" w:line="240" w:lineRule="auto"/>
              <w:ind w:firstLine="0"/>
              <w:rPr>
                <w:rFonts w:cstheme="minorHAnsi"/>
                <w:sz w:val="20"/>
                <w:szCs w:val="20"/>
              </w:rPr>
            </w:pPr>
          </w:p>
        </w:tc>
        <w:tc>
          <w:tcPr>
            <w:tcW w:w="1252" w:type="dxa"/>
            <w:tcBorders>
              <w:top w:val="nil"/>
              <w:left w:val="nil"/>
              <w:bottom w:val="nil"/>
              <w:right w:val="nil"/>
            </w:tcBorders>
            <w:shd w:val="clear" w:color="auto" w:fill="auto"/>
            <w:noWrap/>
            <w:vAlign w:val="center"/>
          </w:tcPr>
          <w:p w14:paraId="559F6D49" w14:textId="77777777" w:rsidR="00B3445B" w:rsidRPr="00BB0629" w:rsidRDefault="00B3445B" w:rsidP="00B3445B">
            <w:pPr>
              <w:spacing w:after="0" w:line="240" w:lineRule="auto"/>
              <w:ind w:firstLine="0"/>
              <w:rPr>
                <w:rFonts w:cstheme="minorHAnsi"/>
                <w:sz w:val="20"/>
                <w:szCs w:val="20"/>
              </w:rPr>
            </w:pPr>
          </w:p>
        </w:tc>
        <w:tc>
          <w:tcPr>
            <w:tcW w:w="1281" w:type="dxa"/>
          </w:tcPr>
          <w:p w14:paraId="603064DB" w14:textId="77777777" w:rsidR="00B3445B" w:rsidRPr="00BB0629" w:rsidRDefault="00B3445B" w:rsidP="00B3445B">
            <w:pPr>
              <w:spacing w:after="0" w:line="240" w:lineRule="auto"/>
              <w:ind w:firstLine="0"/>
              <w:jc w:val="left"/>
              <w:rPr>
                <w:rFonts w:eastAsia="Times New Roman" w:cstheme="minorHAnsi"/>
                <w:sz w:val="20"/>
                <w:szCs w:val="20"/>
              </w:rPr>
            </w:pPr>
          </w:p>
        </w:tc>
      </w:tr>
      <w:tr w:rsidR="00B3445B" w:rsidRPr="006C7D9F" w14:paraId="570DFD20" w14:textId="77777777" w:rsidTr="00B3445B">
        <w:trPr>
          <w:trHeight w:val="300"/>
          <w:jc w:val="center"/>
        </w:trPr>
        <w:tc>
          <w:tcPr>
            <w:tcW w:w="1234" w:type="dxa"/>
            <w:shd w:val="clear" w:color="auto" w:fill="auto"/>
            <w:noWrap/>
            <w:vAlign w:val="bottom"/>
            <w:hideMark/>
          </w:tcPr>
          <w:p w14:paraId="2051C1EC" w14:textId="77777777" w:rsidR="00B3445B" w:rsidRPr="00BB0629" w:rsidRDefault="00B3445B" w:rsidP="00B3445B">
            <w:pPr>
              <w:spacing w:after="0" w:line="240" w:lineRule="auto"/>
              <w:ind w:firstLine="0"/>
              <w:jc w:val="left"/>
              <w:rPr>
                <w:rFonts w:eastAsia="Times New Roman" w:cstheme="minorHAnsi"/>
                <w:sz w:val="20"/>
                <w:szCs w:val="20"/>
              </w:rPr>
            </w:pPr>
          </w:p>
        </w:tc>
        <w:tc>
          <w:tcPr>
            <w:tcW w:w="1937" w:type="dxa"/>
            <w:shd w:val="clear" w:color="auto" w:fill="auto"/>
            <w:noWrap/>
            <w:vAlign w:val="center"/>
            <w:hideMark/>
          </w:tcPr>
          <w:p w14:paraId="7B895073"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Overall Group Avg.</w:t>
            </w:r>
          </w:p>
        </w:tc>
        <w:tc>
          <w:tcPr>
            <w:tcW w:w="966" w:type="dxa"/>
            <w:tcBorders>
              <w:top w:val="nil"/>
              <w:left w:val="nil"/>
              <w:bottom w:val="nil"/>
              <w:right w:val="nil"/>
            </w:tcBorders>
            <w:shd w:val="clear" w:color="auto" w:fill="auto"/>
            <w:noWrap/>
            <w:vAlign w:val="center"/>
          </w:tcPr>
          <w:p w14:paraId="5DE04430"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7.2%</w:t>
            </w:r>
          </w:p>
        </w:tc>
        <w:tc>
          <w:tcPr>
            <w:tcW w:w="1103" w:type="dxa"/>
            <w:tcBorders>
              <w:top w:val="nil"/>
              <w:left w:val="nil"/>
              <w:bottom w:val="nil"/>
              <w:right w:val="nil"/>
            </w:tcBorders>
            <w:shd w:val="clear" w:color="auto" w:fill="auto"/>
            <w:noWrap/>
            <w:vAlign w:val="center"/>
          </w:tcPr>
          <w:p w14:paraId="7FA4BB60"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12.1%</w:t>
            </w:r>
          </w:p>
        </w:tc>
        <w:tc>
          <w:tcPr>
            <w:tcW w:w="1027" w:type="dxa"/>
            <w:tcBorders>
              <w:top w:val="nil"/>
              <w:left w:val="nil"/>
              <w:bottom w:val="nil"/>
              <w:right w:val="nil"/>
            </w:tcBorders>
            <w:shd w:val="clear" w:color="auto" w:fill="auto"/>
            <w:noWrap/>
            <w:vAlign w:val="center"/>
          </w:tcPr>
          <w:p w14:paraId="6DB55F30"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16.0%</w:t>
            </w:r>
          </w:p>
        </w:tc>
        <w:tc>
          <w:tcPr>
            <w:tcW w:w="1252" w:type="dxa"/>
            <w:tcBorders>
              <w:top w:val="nil"/>
              <w:left w:val="nil"/>
              <w:bottom w:val="nil"/>
              <w:right w:val="nil"/>
            </w:tcBorders>
            <w:shd w:val="clear" w:color="auto" w:fill="auto"/>
            <w:noWrap/>
            <w:vAlign w:val="center"/>
          </w:tcPr>
          <w:p w14:paraId="6211A474" w14:textId="77777777" w:rsidR="00B3445B" w:rsidRPr="00BB0629" w:rsidRDefault="00B3445B" w:rsidP="00B3445B">
            <w:pPr>
              <w:spacing w:after="0" w:line="240" w:lineRule="auto"/>
              <w:ind w:firstLine="0"/>
              <w:jc w:val="center"/>
              <w:rPr>
                <w:rFonts w:cstheme="minorHAnsi"/>
                <w:color w:val="000000"/>
              </w:rPr>
            </w:pPr>
            <w:r w:rsidRPr="00BB0629">
              <w:rPr>
                <w:rFonts w:cstheme="minorHAnsi"/>
                <w:color w:val="000000"/>
              </w:rPr>
              <w:t>13.8%</w:t>
            </w:r>
          </w:p>
        </w:tc>
        <w:tc>
          <w:tcPr>
            <w:tcW w:w="1281" w:type="dxa"/>
            <w:vAlign w:val="center"/>
          </w:tcPr>
          <w:p w14:paraId="59DEE54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 xml:space="preserve">p = </w:t>
            </w:r>
            <w:r w:rsidRPr="00BB0629">
              <w:rPr>
                <w:rFonts w:eastAsia="Times New Roman" w:cstheme="minorHAnsi"/>
                <w:color w:val="000000" w:themeColor="text1"/>
              </w:rPr>
              <w:t>.008</w:t>
            </w:r>
          </w:p>
        </w:tc>
      </w:tr>
      <w:tr w:rsidR="00B3445B" w:rsidRPr="006C7D9F" w14:paraId="242A32D3" w14:textId="77777777" w:rsidTr="00B3445B">
        <w:trPr>
          <w:trHeight w:val="300"/>
          <w:jc w:val="center"/>
        </w:trPr>
        <w:tc>
          <w:tcPr>
            <w:tcW w:w="1234" w:type="dxa"/>
            <w:shd w:val="clear" w:color="auto" w:fill="auto"/>
            <w:noWrap/>
            <w:vAlign w:val="bottom"/>
          </w:tcPr>
          <w:p w14:paraId="4EB4A0E5"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tcPr>
          <w:p w14:paraId="028D5D18"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966" w:type="dxa"/>
            <w:shd w:val="clear" w:color="auto" w:fill="auto"/>
            <w:noWrap/>
            <w:vAlign w:val="center"/>
          </w:tcPr>
          <w:p w14:paraId="0439046A"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103" w:type="dxa"/>
            <w:shd w:val="clear" w:color="auto" w:fill="auto"/>
            <w:noWrap/>
            <w:vAlign w:val="center"/>
          </w:tcPr>
          <w:p w14:paraId="1A6B0DCF"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027" w:type="dxa"/>
            <w:shd w:val="clear" w:color="auto" w:fill="auto"/>
            <w:noWrap/>
            <w:vAlign w:val="center"/>
          </w:tcPr>
          <w:p w14:paraId="17FD8A9F"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52" w:type="dxa"/>
            <w:shd w:val="clear" w:color="auto" w:fill="auto"/>
            <w:noWrap/>
            <w:vAlign w:val="center"/>
          </w:tcPr>
          <w:p w14:paraId="74BBA47A"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281" w:type="dxa"/>
          </w:tcPr>
          <w:p w14:paraId="5DA1D30B"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5B4A7E50" w14:textId="77777777" w:rsidTr="00B3445B">
        <w:trPr>
          <w:trHeight w:val="300"/>
          <w:jc w:val="center"/>
        </w:trPr>
        <w:tc>
          <w:tcPr>
            <w:tcW w:w="1234" w:type="dxa"/>
            <w:shd w:val="clear" w:color="auto" w:fill="auto"/>
            <w:noWrap/>
            <w:vAlign w:val="bottom"/>
            <w:hideMark/>
          </w:tcPr>
          <w:p w14:paraId="01EC9CBA"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6D453767"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Workers</w:t>
            </w:r>
          </w:p>
        </w:tc>
        <w:tc>
          <w:tcPr>
            <w:tcW w:w="966" w:type="dxa"/>
            <w:shd w:val="clear" w:color="auto" w:fill="auto"/>
            <w:noWrap/>
            <w:vAlign w:val="center"/>
            <w:hideMark/>
          </w:tcPr>
          <w:p w14:paraId="136B4E3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36</w:t>
            </w:r>
          </w:p>
        </w:tc>
        <w:tc>
          <w:tcPr>
            <w:tcW w:w="1103" w:type="dxa"/>
            <w:shd w:val="clear" w:color="auto" w:fill="auto"/>
            <w:noWrap/>
            <w:vAlign w:val="center"/>
            <w:hideMark/>
          </w:tcPr>
          <w:p w14:paraId="16A4CF8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60</w:t>
            </w:r>
          </w:p>
        </w:tc>
        <w:tc>
          <w:tcPr>
            <w:tcW w:w="1027" w:type="dxa"/>
            <w:shd w:val="clear" w:color="auto" w:fill="auto"/>
            <w:noWrap/>
            <w:vAlign w:val="center"/>
            <w:hideMark/>
          </w:tcPr>
          <w:p w14:paraId="4BBA3A5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45</w:t>
            </w:r>
          </w:p>
        </w:tc>
        <w:tc>
          <w:tcPr>
            <w:tcW w:w="1252" w:type="dxa"/>
            <w:shd w:val="clear" w:color="auto" w:fill="auto"/>
            <w:noWrap/>
            <w:vAlign w:val="center"/>
            <w:hideMark/>
          </w:tcPr>
          <w:p w14:paraId="425C322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27</w:t>
            </w:r>
          </w:p>
        </w:tc>
        <w:tc>
          <w:tcPr>
            <w:tcW w:w="1281" w:type="dxa"/>
          </w:tcPr>
          <w:p w14:paraId="65FDF91B"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7EBB1E96" w14:textId="77777777" w:rsidTr="00B3445B">
        <w:trPr>
          <w:trHeight w:val="300"/>
          <w:jc w:val="center"/>
        </w:trPr>
        <w:tc>
          <w:tcPr>
            <w:tcW w:w="1234" w:type="dxa"/>
            <w:shd w:val="clear" w:color="auto" w:fill="auto"/>
            <w:noWrap/>
            <w:vAlign w:val="bottom"/>
            <w:hideMark/>
          </w:tcPr>
          <w:p w14:paraId="53DCA66B" w14:textId="77777777" w:rsidR="00B3445B" w:rsidRPr="00BB0629" w:rsidRDefault="00B3445B" w:rsidP="00B3445B">
            <w:pPr>
              <w:spacing w:after="0" w:line="240" w:lineRule="auto"/>
              <w:ind w:firstLine="0"/>
              <w:jc w:val="right"/>
              <w:rPr>
                <w:rFonts w:eastAsia="Times New Roman" w:cstheme="minorHAnsi"/>
                <w:color w:val="000000"/>
              </w:rPr>
            </w:pPr>
          </w:p>
        </w:tc>
        <w:tc>
          <w:tcPr>
            <w:tcW w:w="1937" w:type="dxa"/>
            <w:shd w:val="clear" w:color="auto" w:fill="auto"/>
            <w:noWrap/>
            <w:vAlign w:val="center"/>
            <w:hideMark/>
          </w:tcPr>
          <w:p w14:paraId="52E92B2A"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 of Groups</w:t>
            </w:r>
          </w:p>
        </w:tc>
        <w:tc>
          <w:tcPr>
            <w:tcW w:w="966" w:type="dxa"/>
            <w:shd w:val="clear" w:color="auto" w:fill="auto"/>
            <w:noWrap/>
            <w:vAlign w:val="center"/>
            <w:hideMark/>
          </w:tcPr>
          <w:p w14:paraId="5629D15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12</w:t>
            </w:r>
          </w:p>
        </w:tc>
        <w:tc>
          <w:tcPr>
            <w:tcW w:w="1103" w:type="dxa"/>
            <w:shd w:val="clear" w:color="auto" w:fill="auto"/>
            <w:noWrap/>
            <w:vAlign w:val="center"/>
            <w:hideMark/>
          </w:tcPr>
          <w:p w14:paraId="1D518DD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20</w:t>
            </w:r>
          </w:p>
        </w:tc>
        <w:tc>
          <w:tcPr>
            <w:tcW w:w="1027" w:type="dxa"/>
            <w:shd w:val="clear" w:color="auto" w:fill="auto"/>
            <w:noWrap/>
            <w:vAlign w:val="center"/>
            <w:hideMark/>
          </w:tcPr>
          <w:p w14:paraId="5CBC302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15</w:t>
            </w:r>
          </w:p>
        </w:tc>
        <w:tc>
          <w:tcPr>
            <w:tcW w:w="1252" w:type="dxa"/>
            <w:shd w:val="clear" w:color="auto" w:fill="auto"/>
            <w:noWrap/>
            <w:vAlign w:val="center"/>
            <w:hideMark/>
          </w:tcPr>
          <w:p w14:paraId="3A900BF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9</w:t>
            </w:r>
          </w:p>
        </w:tc>
        <w:tc>
          <w:tcPr>
            <w:tcW w:w="1281" w:type="dxa"/>
          </w:tcPr>
          <w:p w14:paraId="43285E6C" w14:textId="77777777" w:rsidR="00B3445B" w:rsidRPr="00BB0629" w:rsidRDefault="00B3445B" w:rsidP="00B3445B">
            <w:pPr>
              <w:spacing w:after="0" w:line="240" w:lineRule="auto"/>
              <w:ind w:firstLine="0"/>
              <w:jc w:val="right"/>
              <w:rPr>
                <w:rFonts w:eastAsia="Times New Roman" w:cstheme="minorHAnsi"/>
                <w:color w:val="000000"/>
              </w:rPr>
            </w:pPr>
          </w:p>
        </w:tc>
      </w:tr>
      <w:tr w:rsidR="00B3445B" w:rsidRPr="006C7D9F" w14:paraId="423789FF" w14:textId="77777777" w:rsidTr="00B3445B">
        <w:trPr>
          <w:trHeight w:val="334"/>
          <w:jc w:val="center"/>
        </w:trPr>
        <w:tc>
          <w:tcPr>
            <w:tcW w:w="8800" w:type="dxa"/>
            <w:gridSpan w:val="7"/>
            <w:tcBorders>
              <w:top w:val="single" w:sz="4" w:space="0" w:color="auto"/>
              <w:bottom w:val="double" w:sz="4" w:space="0" w:color="auto"/>
            </w:tcBorders>
            <w:shd w:val="clear" w:color="auto" w:fill="auto"/>
            <w:noWrap/>
            <w:vAlign w:val="center"/>
          </w:tcPr>
          <w:p w14:paraId="6B915A06"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b/>
                <w:color w:val="000000"/>
                <w:sz w:val="20"/>
              </w:rPr>
              <w:t>Notes:</w:t>
            </w:r>
            <w:r w:rsidRPr="00BB0629">
              <w:rPr>
                <w:rFonts w:eastAsia="Times New Roman" w:cstheme="minorHAnsi"/>
                <w:color w:val="000000"/>
                <w:sz w:val="20"/>
              </w:rPr>
              <w:t xml:space="preserve"> P-values are for group-level ANOVAs testing the null hypothesis that outcomes of left-hand-side variables are unrelated to the realized wage distribution.</w:t>
            </w:r>
          </w:p>
        </w:tc>
      </w:tr>
    </w:tbl>
    <w:p w14:paraId="6883F6A9" w14:textId="0E8B765B" w:rsidR="00E63B87" w:rsidRDefault="00E63B87" w:rsidP="00B3445B">
      <w:pPr>
        <w:pStyle w:val="BodyText"/>
        <w:ind w:firstLine="0"/>
        <w:jc w:val="left"/>
        <w:rPr>
          <w:b/>
          <w:bCs/>
          <w:szCs w:val="28"/>
        </w:rPr>
      </w:pPr>
      <w:r>
        <w:rPr>
          <w:b/>
          <w:bCs/>
          <w:szCs w:val="28"/>
        </w:rPr>
        <w:br w:type="page"/>
      </w:r>
    </w:p>
    <w:p w14:paraId="2D46A911" w14:textId="6ADC6578" w:rsidR="00B3445B" w:rsidRPr="00874CCF" w:rsidRDefault="00B3445B" w:rsidP="00B3445B">
      <w:pPr>
        <w:pStyle w:val="BodyText"/>
        <w:ind w:firstLine="0"/>
        <w:jc w:val="left"/>
        <w:rPr>
          <w:b/>
          <w:bCs/>
          <w:szCs w:val="28"/>
        </w:rPr>
      </w:pPr>
      <w:r>
        <w:rPr>
          <w:b/>
          <w:bCs/>
          <w:szCs w:val="28"/>
        </w:rPr>
        <w:lastRenderedPageBreak/>
        <w:t xml:space="preserve">Table 9 - Productivity under One’s </w:t>
      </w:r>
      <w:r w:rsidRPr="00874CCF">
        <w:rPr>
          <w:b/>
          <w:bCs/>
          <w:i/>
          <w:szCs w:val="28"/>
        </w:rPr>
        <w:t>Preferred Wage Distribution</w:t>
      </w:r>
      <w:r>
        <w:rPr>
          <w:b/>
          <w:bCs/>
          <w:i/>
          <w:szCs w:val="28"/>
        </w:rPr>
        <w:t xml:space="preserve"> </w:t>
      </w:r>
      <w:r>
        <w:rPr>
          <w:b/>
          <w:bCs/>
          <w:szCs w:val="28"/>
        </w:rPr>
        <w:t>(PWD)</w:t>
      </w:r>
    </w:p>
    <w:tbl>
      <w:tblPr>
        <w:tblW w:w="9602" w:type="dxa"/>
        <w:jc w:val="center"/>
        <w:tblLook w:val="04A0" w:firstRow="1" w:lastRow="0" w:firstColumn="1" w:lastColumn="0" w:noHBand="0" w:noVBand="1"/>
      </w:tblPr>
      <w:tblGrid>
        <w:gridCol w:w="4056"/>
        <w:gridCol w:w="337"/>
        <w:gridCol w:w="2046"/>
        <w:gridCol w:w="287"/>
        <w:gridCol w:w="2443"/>
        <w:gridCol w:w="433"/>
      </w:tblGrid>
      <w:tr w:rsidR="00B3445B" w:rsidRPr="00FB6D72" w14:paraId="02D8FA5E" w14:textId="77777777" w:rsidTr="00B3445B">
        <w:trPr>
          <w:trHeight w:val="542"/>
          <w:jc w:val="center"/>
        </w:trPr>
        <w:tc>
          <w:tcPr>
            <w:tcW w:w="9602" w:type="dxa"/>
            <w:gridSpan w:val="6"/>
            <w:tcBorders>
              <w:top w:val="double" w:sz="4" w:space="0" w:color="auto"/>
              <w:left w:val="nil"/>
              <w:right w:val="nil"/>
            </w:tcBorders>
            <w:shd w:val="clear" w:color="auto" w:fill="auto"/>
            <w:noWrap/>
            <w:vAlign w:val="center"/>
          </w:tcPr>
          <w:p w14:paraId="0AD0AF12" w14:textId="77777777" w:rsidR="00B3445B" w:rsidRPr="00BB0629" w:rsidRDefault="00B3445B" w:rsidP="00B3445B">
            <w:pPr>
              <w:spacing w:after="0" w:line="240" w:lineRule="auto"/>
              <w:ind w:firstLine="0"/>
              <w:jc w:val="left"/>
              <w:rPr>
                <w:rFonts w:eastAsia="Times New Roman" w:cstheme="minorHAnsi"/>
                <w:b/>
                <w:bCs/>
                <w:i/>
                <w:color w:val="000000"/>
              </w:rPr>
            </w:pPr>
            <w:r w:rsidRPr="00BB0629">
              <w:rPr>
                <w:rFonts w:eastAsia="Times New Roman" w:cstheme="minorHAnsi"/>
                <w:b/>
                <w:bCs/>
                <w:i/>
                <w:color w:val="000000"/>
                <w:sz w:val="24"/>
              </w:rPr>
              <w:t>Panel A</w:t>
            </w:r>
            <w:r>
              <w:rPr>
                <w:rFonts w:eastAsia="Times New Roman" w:cstheme="minorHAnsi"/>
                <w:b/>
                <w:bCs/>
                <w:i/>
                <w:color w:val="000000"/>
                <w:sz w:val="24"/>
              </w:rPr>
              <w:t>:</w:t>
            </w:r>
            <w:r w:rsidRPr="00BB0629">
              <w:rPr>
                <w:rFonts w:eastAsia="Times New Roman" w:cstheme="minorHAnsi"/>
                <w:b/>
                <w:bCs/>
                <w:i/>
                <w:color w:val="000000"/>
                <w:sz w:val="24"/>
              </w:rPr>
              <w:t xml:space="preserve"> EARNED Condition</w:t>
            </w:r>
          </w:p>
        </w:tc>
      </w:tr>
      <w:tr w:rsidR="00B3445B" w:rsidRPr="00FB6D72" w14:paraId="6A9145C7" w14:textId="77777777" w:rsidTr="00B3445B">
        <w:trPr>
          <w:trHeight w:val="310"/>
          <w:jc w:val="center"/>
        </w:trPr>
        <w:tc>
          <w:tcPr>
            <w:tcW w:w="4056" w:type="dxa"/>
            <w:tcBorders>
              <w:top w:val="nil"/>
              <w:left w:val="nil"/>
              <w:right w:val="nil"/>
            </w:tcBorders>
            <w:shd w:val="clear" w:color="auto" w:fill="auto"/>
            <w:noWrap/>
            <w:vAlign w:val="bottom"/>
            <w:hideMark/>
          </w:tcPr>
          <w:p w14:paraId="59099DCC" w14:textId="77777777" w:rsidR="00B3445B" w:rsidRPr="00BB0629" w:rsidRDefault="00B3445B" w:rsidP="00B3445B">
            <w:pPr>
              <w:spacing w:after="0" w:line="240" w:lineRule="auto"/>
              <w:ind w:firstLine="0"/>
              <w:jc w:val="center"/>
              <w:rPr>
                <w:rFonts w:eastAsia="Times New Roman" w:cstheme="minorHAnsi"/>
                <w:color w:val="000000"/>
              </w:rPr>
            </w:pPr>
          </w:p>
        </w:tc>
        <w:tc>
          <w:tcPr>
            <w:tcW w:w="337" w:type="dxa"/>
            <w:tcBorders>
              <w:top w:val="nil"/>
              <w:left w:val="nil"/>
              <w:bottom w:val="single" w:sz="4" w:space="0" w:color="auto"/>
              <w:right w:val="nil"/>
            </w:tcBorders>
            <w:shd w:val="clear" w:color="auto" w:fill="auto"/>
            <w:noWrap/>
            <w:vAlign w:val="bottom"/>
            <w:hideMark/>
          </w:tcPr>
          <w:p w14:paraId="60F7770C"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bottom w:val="single" w:sz="4" w:space="0" w:color="auto"/>
              <w:right w:val="nil"/>
            </w:tcBorders>
            <w:shd w:val="clear" w:color="auto" w:fill="auto"/>
            <w:noWrap/>
            <w:vAlign w:val="bottom"/>
            <w:hideMark/>
          </w:tcPr>
          <w:p w14:paraId="109EF35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Output Level</w:t>
            </w:r>
          </w:p>
        </w:tc>
        <w:tc>
          <w:tcPr>
            <w:tcW w:w="287" w:type="dxa"/>
            <w:tcBorders>
              <w:top w:val="nil"/>
              <w:left w:val="nil"/>
              <w:bottom w:val="single" w:sz="4" w:space="0" w:color="auto"/>
              <w:right w:val="nil"/>
            </w:tcBorders>
            <w:shd w:val="clear" w:color="auto" w:fill="auto"/>
            <w:noWrap/>
            <w:vAlign w:val="bottom"/>
            <w:hideMark/>
          </w:tcPr>
          <w:p w14:paraId="3CE9D3E7"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bottom w:val="single" w:sz="4" w:space="0" w:color="auto"/>
              <w:right w:val="nil"/>
            </w:tcBorders>
            <w:shd w:val="clear" w:color="auto" w:fill="auto"/>
            <w:noWrap/>
            <w:vAlign w:val="bottom"/>
            <w:hideMark/>
          </w:tcPr>
          <w:p w14:paraId="71731E74"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Inaccuracy Rate</w:t>
            </w:r>
          </w:p>
        </w:tc>
        <w:tc>
          <w:tcPr>
            <w:tcW w:w="430" w:type="dxa"/>
            <w:tcBorders>
              <w:top w:val="nil"/>
              <w:left w:val="nil"/>
              <w:bottom w:val="single" w:sz="4" w:space="0" w:color="auto"/>
              <w:right w:val="nil"/>
            </w:tcBorders>
            <w:shd w:val="clear" w:color="auto" w:fill="auto"/>
            <w:noWrap/>
            <w:vAlign w:val="bottom"/>
            <w:hideMark/>
          </w:tcPr>
          <w:p w14:paraId="68644AAA"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7866FB1B" w14:textId="77777777" w:rsidTr="00B3445B">
        <w:trPr>
          <w:trHeight w:val="310"/>
          <w:jc w:val="center"/>
        </w:trPr>
        <w:tc>
          <w:tcPr>
            <w:tcW w:w="4056" w:type="dxa"/>
            <w:tcBorders>
              <w:top w:val="nil"/>
              <w:left w:val="nil"/>
              <w:right w:val="nil"/>
            </w:tcBorders>
            <w:shd w:val="clear" w:color="auto" w:fill="auto"/>
            <w:noWrap/>
            <w:vAlign w:val="bottom"/>
          </w:tcPr>
          <w:p w14:paraId="622EE451"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Wage</w:t>
            </w:r>
          </w:p>
        </w:tc>
        <w:tc>
          <w:tcPr>
            <w:tcW w:w="337" w:type="dxa"/>
            <w:tcBorders>
              <w:top w:val="nil"/>
              <w:left w:val="nil"/>
              <w:right w:val="nil"/>
            </w:tcBorders>
            <w:shd w:val="clear" w:color="auto" w:fill="auto"/>
            <w:noWrap/>
            <w:vAlign w:val="bottom"/>
          </w:tcPr>
          <w:p w14:paraId="3BF9EF63"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auto"/>
            <w:noWrap/>
            <w:vAlign w:val="bottom"/>
          </w:tcPr>
          <w:p w14:paraId="7E617B6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0.513</w:t>
            </w:r>
          </w:p>
        </w:tc>
        <w:tc>
          <w:tcPr>
            <w:tcW w:w="287" w:type="dxa"/>
            <w:tcBorders>
              <w:top w:val="nil"/>
              <w:left w:val="nil"/>
              <w:right w:val="nil"/>
            </w:tcBorders>
            <w:shd w:val="clear" w:color="auto" w:fill="auto"/>
            <w:noWrap/>
            <w:vAlign w:val="bottom"/>
          </w:tcPr>
          <w:p w14:paraId="7CC7574F"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auto"/>
            <w:noWrap/>
            <w:vAlign w:val="bottom"/>
          </w:tcPr>
          <w:p w14:paraId="066D6385"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0.001</w:t>
            </w:r>
          </w:p>
        </w:tc>
        <w:tc>
          <w:tcPr>
            <w:tcW w:w="430" w:type="dxa"/>
            <w:tcBorders>
              <w:top w:val="nil"/>
              <w:left w:val="nil"/>
              <w:right w:val="nil"/>
            </w:tcBorders>
            <w:shd w:val="clear" w:color="auto" w:fill="auto"/>
            <w:noWrap/>
            <w:vAlign w:val="bottom"/>
          </w:tcPr>
          <w:p w14:paraId="2D8F957F"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788D51C8" w14:textId="77777777" w:rsidTr="00B3445B">
        <w:trPr>
          <w:trHeight w:val="310"/>
          <w:jc w:val="center"/>
        </w:trPr>
        <w:tc>
          <w:tcPr>
            <w:tcW w:w="4056" w:type="dxa"/>
            <w:tcBorders>
              <w:top w:val="nil"/>
              <w:left w:val="nil"/>
              <w:right w:val="nil"/>
            </w:tcBorders>
            <w:shd w:val="clear" w:color="auto" w:fill="auto"/>
            <w:noWrap/>
            <w:vAlign w:val="bottom"/>
          </w:tcPr>
          <w:p w14:paraId="21BC3013" w14:textId="77777777" w:rsidR="00B3445B" w:rsidRPr="00BB0629" w:rsidRDefault="00B3445B" w:rsidP="00B3445B">
            <w:pPr>
              <w:spacing w:after="0" w:line="240" w:lineRule="auto"/>
              <w:ind w:firstLine="0"/>
              <w:jc w:val="center"/>
              <w:rPr>
                <w:rFonts w:eastAsia="Times New Roman" w:cstheme="minorHAnsi"/>
                <w:color w:val="000000"/>
              </w:rPr>
            </w:pPr>
          </w:p>
        </w:tc>
        <w:tc>
          <w:tcPr>
            <w:tcW w:w="337" w:type="dxa"/>
            <w:tcBorders>
              <w:top w:val="nil"/>
              <w:left w:val="nil"/>
              <w:right w:val="nil"/>
            </w:tcBorders>
            <w:shd w:val="clear" w:color="auto" w:fill="auto"/>
            <w:noWrap/>
            <w:vAlign w:val="bottom"/>
          </w:tcPr>
          <w:p w14:paraId="4B8D06B8"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auto"/>
            <w:noWrap/>
            <w:vAlign w:val="bottom"/>
          </w:tcPr>
          <w:p w14:paraId="7C47950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(1.031)</w:t>
            </w:r>
          </w:p>
        </w:tc>
        <w:tc>
          <w:tcPr>
            <w:tcW w:w="287" w:type="dxa"/>
            <w:tcBorders>
              <w:top w:val="nil"/>
              <w:left w:val="nil"/>
              <w:right w:val="nil"/>
            </w:tcBorders>
            <w:shd w:val="clear" w:color="auto" w:fill="auto"/>
            <w:noWrap/>
            <w:vAlign w:val="bottom"/>
          </w:tcPr>
          <w:p w14:paraId="612E66F2"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auto"/>
            <w:noWrap/>
            <w:vAlign w:val="bottom"/>
          </w:tcPr>
          <w:p w14:paraId="4C302D8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(0.024)</w:t>
            </w:r>
          </w:p>
        </w:tc>
        <w:tc>
          <w:tcPr>
            <w:tcW w:w="430" w:type="dxa"/>
            <w:tcBorders>
              <w:top w:val="nil"/>
              <w:left w:val="nil"/>
              <w:right w:val="nil"/>
            </w:tcBorders>
            <w:shd w:val="clear" w:color="auto" w:fill="auto"/>
            <w:noWrap/>
            <w:vAlign w:val="bottom"/>
          </w:tcPr>
          <w:p w14:paraId="6F5059AE"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46BF7862" w14:textId="77777777" w:rsidTr="00B3445B">
        <w:trPr>
          <w:trHeight w:val="310"/>
          <w:jc w:val="center"/>
        </w:trPr>
        <w:tc>
          <w:tcPr>
            <w:tcW w:w="4056" w:type="dxa"/>
            <w:tcBorders>
              <w:left w:val="nil"/>
              <w:bottom w:val="nil"/>
              <w:right w:val="nil"/>
            </w:tcBorders>
            <w:shd w:val="clear" w:color="auto" w:fill="D9E2F3" w:themeFill="accent5" w:themeFillTint="33"/>
            <w:noWrap/>
            <w:vAlign w:val="bottom"/>
            <w:hideMark/>
          </w:tcPr>
          <w:p w14:paraId="6087634F"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 1</w:t>
            </w:r>
          </w:p>
        </w:tc>
        <w:tc>
          <w:tcPr>
            <w:tcW w:w="337" w:type="dxa"/>
            <w:tcBorders>
              <w:left w:val="nil"/>
              <w:bottom w:val="nil"/>
              <w:right w:val="nil"/>
            </w:tcBorders>
            <w:shd w:val="clear" w:color="auto" w:fill="D9E2F3" w:themeFill="accent5" w:themeFillTint="33"/>
            <w:noWrap/>
            <w:vAlign w:val="bottom"/>
            <w:hideMark/>
          </w:tcPr>
          <w:p w14:paraId="44F9BF11"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left w:val="nil"/>
              <w:bottom w:val="nil"/>
              <w:right w:val="nil"/>
            </w:tcBorders>
            <w:shd w:val="clear" w:color="auto" w:fill="D9E2F3" w:themeFill="accent5" w:themeFillTint="33"/>
            <w:noWrap/>
            <w:vAlign w:val="bottom"/>
            <w:hideMark/>
          </w:tcPr>
          <w:p w14:paraId="3C23C23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2.475***</w:t>
            </w:r>
          </w:p>
        </w:tc>
        <w:tc>
          <w:tcPr>
            <w:tcW w:w="287" w:type="dxa"/>
            <w:tcBorders>
              <w:left w:val="nil"/>
              <w:bottom w:val="nil"/>
              <w:right w:val="nil"/>
            </w:tcBorders>
            <w:shd w:val="clear" w:color="auto" w:fill="D9E2F3" w:themeFill="accent5" w:themeFillTint="33"/>
            <w:noWrap/>
            <w:vAlign w:val="bottom"/>
            <w:hideMark/>
          </w:tcPr>
          <w:p w14:paraId="42DDDBE5"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left w:val="nil"/>
              <w:bottom w:val="nil"/>
              <w:right w:val="nil"/>
            </w:tcBorders>
            <w:shd w:val="clear" w:color="auto" w:fill="D9E2F3" w:themeFill="accent5" w:themeFillTint="33"/>
            <w:noWrap/>
            <w:vAlign w:val="bottom"/>
            <w:hideMark/>
          </w:tcPr>
          <w:p w14:paraId="5449B0F7"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-0.007</w:t>
            </w:r>
          </w:p>
        </w:tc>
        <w:tc>
          <w:tcPr>
            <w:tcW w:w="430" w:type="dxa"/>
            <w:tcBorders>
              <w:left w:val="nil"/>
              <w:bottom w:val="nil"/>
              <w:right w:val="nil"/>
            </w:tcBorders>
            <w:shd w:val="clear" w:color="auto" w:fill="D9E2F3" w:themeFill="accent5" w:themeFillTint="33"/>
            <w:noWrap/>
            <w:vAlign w:val="bottom"/>
            <w:hideMark/>
          </w:tcPr>
          <w:p w14:paraId="2A16C63A"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79539542" w14:textId="77777777" w:rsidTr="00B3445B">
        <w:trPr>
          <w:trHeight w:val="325"/>
          <w:jc w:val="center"/>
        </w:trPr>
        <w:tc>
          <w:tcPr>
            <w:tcW w:w="4056" w:type="dxa"/>
            <w:tcBorders>
              <w:top w:val="nil"/>
              <w:left w:val="nil"/>
              <w:right w:val="nil"/>
            </w:tcBorders>
            <w:shd w:val="clear" w:color="auto" w:fill="D9E2F3" w:themeFill="accent5" w:themeFillTint="33"/>
            <w:noWrap/>
            <w:vAlign w:val="bottom"/>
            <w:hideMark/>
          </w:tcPr>
          <w:p w14:paraId="3A7A3539" w14:textId="77777777" w:rsidR="00B3445B" w:rsidRPr="00BB0629" w:rsidRDefault="00B3445B" w:rsidP="00B3445B">
            <w:pPr>
              <w:spacing w:after="0" w:line="240" w:lineRule="auto"/>
              <w:ind w:firstLine="0"/>
              <w:jc w:val="right"/>
              <w:rPr>
                <w:rFonts w:eastAsia="Times New Roman" w:cstheme="minorHAnsi"/>
                <w:color w:val="000000"/>
              </w:rPr>
            </w:pPr>
          </w:p>
        </w:tc>
        <w:tc>
          <w:tcPr>
            <w:tcW w:w="337" w:type="dxa"/>
            <w:tcBorders>
              <w:top w:val="nil"/>
              <w:left w:val="nil"/>
              <w:right w:val="nil"/>
            </w:tcBorders>
            <w:shd w:val="clear" w:color="auto" w:fill="D9E2F3" w:themeFill="accent5" w:themeFillTint="33"/>
            <w:noWrap/>
            <w:vAlign w:val="bottom"/>
            <w:hideMark/>
          </w:tcPr>
          <w:p w14:paraId="7D589B94"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D9E2F3" w:themeFill="accent5" w:themeFillTint="33"/>
            <w:noWrap/>
            <w:vAlign w:val="bottom"/>
            <w:hideMark/>
          </w:tcPr>
          <w:p w14:paraId="4B556EBB"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(0.861)</w:t>
            </w:r>
          </w:p>
        </w:tc>
        <w:tc>
          <w:tcPr>
            <w:tcW w:w="287" w:type="dxa"/>
            <w:tcBorders>
              <w:top w:val="nil"/>
              <w:left w:val="nil"/>
              <w:right w:val="nil"/>
            </w:tcBorders>
            <w:shd w:val="clear" w:color="auto" w:fill="D9E2F3" w:themeFill="accent5" w:themeFillTint="33"/>
            <w:noWrap/>
            <w:vAlign w:val="bottom"/>
            <w:hideMark/>
          </w:tcPr>
          <w:p w14:paraId="2785E06A"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D9E2F3" w:themeFill="accent5" w:themeFillTint="33"/>
            <w:noWrap/>
            <w:vAlign w:val="bottom"/>
            <w:hideMark/>
          </w:tcPr>
          <w:p w14:paraId="55FF0C3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(0.028)</w:t>
            </w:r>
          </w:p>
        </w:tc>
        <w:tc>
          <w:tcPr>
            <w:tcW w:w="430" w:type="dxa"/>
            <w:tcBorders>
              <w:top w:val="nil"/>
              <w:left w:val="nil"/>
              <w:right w:val="nil"/>
            </w:tcBorders>
            <w:shd w:val="clear" w:color="auto" w:fill="D9E2F3" w:themeFill="accent5" w:themeFillTint="33"/>
            <w:noWrap/>
            <w:vAlign w:val="bottom"/>
            <w:hideMark/>
          </w:tcPr>
          <w:p w14:paraId="34854FCF"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1AE48CD4" w14:textId="77777777" w:rsidTr="00B3445B">
        <w:trPr>
          <w:trHeight w:val="325"/>
          <w:jc w:val="center"/>
        </w:trPr>
        <w:tc>
          <w:tcPr>
            <w:tcW w:w="4056" w:type="dxa"/>
            <w:tcBorders>
              <w:top w:val="nil"/>
              <w:left w:val="nil"/>
              <w:bottom w:val="nil"/>
              <w:right w:val="nil"/>
            </w:tcBorders>
            <w:shd w:val="clear" w:color="000000" w:fill="FFFFFF" w:themeFill="background1"/>
            <w:noWrap/>
            <w:vAlign w:val="bottom"/>
            <w:hideMark/>
          </w:tcPr>
          <w:p w14:paraId="1691F5BF"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 3</w:t>
            </w:r>
          </w:p>
        </w:tc>
        <w:tc>
          <w:tcPr>
            <w:tcW w:w="337" w:type="dxa"/>
            <w:tcBorders>
              <w:top w:val="nil"/>
              <w:left w:val="nil"/>
              <w:bottom w:val="nil"/>
              <w:right w:val="nil"/>
            </w:tcBorders>
            <w:shd w:val="clear" w:color="000000" w:fill="FFFFFF" w:themeFill="background1"/>
            <w:noWrap/>
            <w:vAlign w:val="bottom"/>
            <w:hideMark/>
          </w:tcPr>
          <w:p w14:paraId="788D6219"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bottom w:val="nil"/>
              <w:right w:val="nil"/>
            </w:tcBorders>
            <w:shd w:val="clear" w:color="000000" w:fill="FFFFFF" w:themeFill="background1"/>
            <w:noWrap/>
            <w:vAlign w:val="bottom"/>
            <w:hideMark/>
          </w:tcPr>
          <w:p w14:paraId="62F93E6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-2.660***</w:t>
            </w:r>
          </w:p>
        </w:tc>
        <w:tc>
          <w:tcPr>
            <w:tcW w:w="287" w:type="dxa"/>
            <w:tcBorders>
              <w:top w:val="nil"/>
              <w:left w:val="nil"/>
              <w:bottom w:val="nil"/>
              <w:right w:val="nil"/>
            </w:tcBorders>
            <w:shd w:val="clear" w:color="000000" w:fill="FFFFFF" w:themeFill="background1"/>
            <w:noWrap/>
            <w:vAlign w:val="bottom"/>
            <w:hideMark/>
          </w:tcPr>
          <w:p w14:paraId="0EDB259F"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bottom w:val="nil"/>
              <w:right w:val="nil"/>
            </w:tcBorders>
            <w:shd w:val="clear" w:color="000000" w:fill="FFFFFF" w:themeFill="background1"/>
            <w:noWrap/>
            <w:vAlign w:val="bottom"/>
            <w:hideMark/>
          </w:tcPr>
          <w:p w14:paraId="083F0D7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0.039</w:t>
            </w:r>
          </w:p>
        </w:tc>
        <w:tc>
          <w:tcPr>
            <w:tcW w:w="430" w:type="dxa"/>
            <w:tcBorders>
              <w:top w:val="nil"/>
              <w:left w:val="nil"/>
              <w:bottom w:val="nil"/>
              <w:right w:val="nil"/>
            </w:tcBorders>
            <w:shd w:val="clear" w:color="000000" w:fill="FFFFFF" w:themeFill="background1"/>
            <w:noWrap/>
            <w:vAlign w:val="bottom"/>
            <w:hideMark/>
          </w:tcPr>
          <w:p w14:paraId="75F3893B"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299BCD01" w14:textId="77777777" w:rsidTr="00B3445B">
        <w:trPr>
          <w:trHeight w:val="325"/>
          <w:jc w:val="center"/>
        </w:trPr>
        <w:tc>
          <w:tcPr>
            <w:tcW w:w="4056" w:type="dxa"/>
            <w:tcBorders>
              <w:top w:val="nil"/>
              <w:left w:val="nil"/>
              <w:right w:val="nil"/>
            </w:tcBorders>
            <w:shd w:val="clear" w:color="000000" w:fill="FFFFFF" w:themeFill="background1"/>
            <w:noWrap/>
            <w:vAlign w:val="bottom"/>
            <w:hideMark/>
          </w:tcPr>
          <w:p w14:paraId="4CFB662D"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w:t>
            </w:r>
          </w:p>
        </w:tc>
        <w:tc>
          <w:tcPr>
            <w:tcW w:w="337" w:type="dxa"/>
            <w:tcBorders>
              <w:top w:val="nil"/>
              <w:left w:val="nil"/>
              <w:right w:val="nil"/>
            </w:tcBorders>
            <w:shd w:val="clear" w:color="000000" w:fill="FFFFFF" w:themeFill="background1"/>
            <w:noWrap/>
            <w:vAlign w:val="bottom"/>
            <w:hideMark/>
          </w:tcPr>
          <w:p w14:paraId="638B98EC"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right w:val="nil"/>
            </w:tcBorders>
            <w:shd w:val="clear" w:color="000000" w:fill="FFFFFF" w:themeFill="background1"/>
            <w:noWrap/>
            <w:vAlign w:val="bottom"/>
            <w:hideMark/>
          </w:tcPr>
          <w:p w14:paraId="7D7687F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(0.828)</w:t>
            </w:r>
          </w:p>
        </w:tc>
        <w:tc>
          <w:tcPr>
            <w:tcW w:w="287" w:type="dxa"/>
            <w:tcBorders>
              <w:top w:val="nil"/>
              <w:left w:val="nil"/>
              <w:right w:val="nil"/>
            </w:tcBorders>
            <w:shd w:val="clear" w:color="000000" w:fill="FFFFFF" w:themeFill="background1"/>
            <w:noWrap/>
            <w:vAlign w:val="bottom"/>
            <w:hideMark/>
          </w:tcPr>
          <w:p w14:paraId="474C41EA"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right w:val="nil"/>
            </w:tcBorders>
            <w:shd w:val="clear" w:color="000000" w:fill="FFFFFF" w:themeFill="background1"/>
            <w:noWrap/>
            <w:vAlign w:val="bottom"/>
            <w:hideMark/>
          </w:tcPr>
          <w:p w14:paraId="538986A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(0.027)</w:t>
            </w:r>
          </w:p>
        </w:tc>
        <w:tc>
          <w:tcPr>
            <w:tcW w:w="430" w:type="dxa"/>
            <w:tcBorders>
              <w:top w:val="nil"/>
              <w:left w:val="nil"/>
              <w:right w:val="nil"/>
            </w:tcBorders>
            <w:shd w:val="clear" w:color="000000" w:fill="FFFFFF" w:themeFill="background1"/>
            <w:noWrap/>
            <w:vAlign w:val="bottom"/>
            <w:hideMark/>
          </w:tcPr>
          <w:p w14:paraId="5DFF6392"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73DD5A6E" w14:textId="77777777" w:rsidTr="00B3445B">
        <w:trPr>
          <w:trHeight w:val="325"/>
          <w:jc w:val="center"/>
        </w:trPr>
        <w:tc>
          <w:tcPr>
            <w:tcW w:w="4056" w:type="dxa"/>
            <w:tcBorders>
              <w:top w:val="nil"/>
              <w:left w:val="nil"/>
              <w:bottom w:val="nil"/>
              <w:right w:val="nil"/>
            </w:tcBorders>
            <w:shd w:val="clear" w:color="auto" w:fill="D9E2F3" w:themeFill="accent5" w:themeFillTint="33"/>
            <w:noWrap/>
            <w:vAlign w:val="bottom"/>
            <w:hideMark/>
          </w:tcPr>
          <w:p w14:paraId="59146798"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xml:space="preserve">Rank 1 * </w:t>
            </w:r>
            <w:r w:rsidRPr="00BB0629">
              <w:rPr>
                <w:rFonts w:eastAsia="Times New Roman" w:cstheme="minorHAnsi"/>
                <w:i/>
                <w:color w:val="000000"/>
              </w:rPr>
              <w:t>PWD</w:t>
            </w:r>
          </w:p>
        </w:tc>
        <w:tc>
          <w:tcPr>
            <w:tcW w:w="337" w:type="dxa"/>
            <w:tcBorders>
              <w:top w:val="nil"/>
              <w:left w:val="nil"/>
              <w:bottom w:val="nil"/>
              <w:right w:val="nil"/>
            </w:tcBorders>
            <w:shd w:val="clear" w:color="auto" w:fill="D9E2F3" w:themeFill="accent5" w:themeFillTint="33"/>
            <w:noWrap/>
            <w:vAlign w:val="bottom"/>
            <w:hideMark/>
          </w:tcPr>
          <w:p w14:paraId="7ED70FF3"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bottom w:val="nil"/>
              <w:right w:val="nil"/>
            </w:tcBorders>
            <w:shd w:val="clear" w:color="auto" w:fill="D9E2F3" w:themeFill="accent5" w:themeFillTint="33"/>
            <w:noWrap/>
            <w:vAlign w:val="bottom"/>
            <w:hideMark/>
          </w:tcPr>
          <w:p w14:paraId="1B8BE66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-1.156</w:t>
            </w:r>
          </w:p>
        </w:tc>
        <w:tc>
          <w:tcPr>
            <w:tcW w:w="287" w:type="dxa"/>
            <w:tcBorders>
              <w:top w:val="nil"/>
              <w:left w:val="nil"/>
              <w:bottom w:val="nil"/>
              <w:right w:val="nil"/>
            </w:tcBorders>
            <w:shd w:val="clear" w:color="auto" w:fill="D9E2F3" w:themeFill="accent5" w:themeFillTint="33"/>
            <w:noWrap/>
            <w:vAlign w:val="bottom"/>
            <w:hideMark/>
          </w:tcPr>
          <w:p w14:paraId="61129A1D"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bottom w:val="nil"/>
              <w:right w:val="nil"/>
            </w:tcBorders>
            <w:shd w:val="clear" w:color="auto" w:fill="D9E2F3" w:themeFill="accent5" w:themeFillTint="33"/>
            <w:noWrap/>
            <w:vAlign w:val="bottom"/>
            <w:hideMark/>
          </w:tcPr>
          <w:p w14:paraId="21AF3A2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0.020</w:t>
            </w:r>
          </w:p>
        </w:tc>
        <w:tc>
          <w:tcPr>
            <w:tcW w:w="430" w:type="dxa"/>
            <w:tcBorders>
              <w:top w:val="nil"/>
              <w:left w:val="nil"/>
              <w:bottom w:val="nil"/>
              <w:right w:val="nil"/>
            </w:tcBorders>
            <w:shd w:val="clear" w:color="auto" w:fill="D9E2F3" w:themeFill="accent5" w:themeFillTint="33"/>
            <w:noWrap/>
            <w:vAlign w:val="bottom"/>
            <w:hideMark/>
          </w:tcPr>
          <w:p w14:paraId="5A57C2E9"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619BD72B" w14:textId="77777777" w:rsidTr="00B3445B">
        <w:trPr>
          <w:trHeight w:val="325"/>
          <w:jc w:val="center"/>
        </w:trPr>
        <w:tc>
          <w:tcPr>
            <w:tcW w:w="4056" w:type="dxa"/>
            <w:tcBorders>
              <w:top w:val="nil"/>
              <w:left w:val="nil"/>
              <w:right w:val="nil"/>
            </w:tcBorders>
            <w:shd w:val="clear" w:color="auto" w:fill="D9E2F3" w:themeFill="accent5" w:themeFillTint="33"/>
            <w:noWrap/>
            <w:vAlign w:val="bottom"/>
            <w:hideMark/>
          </w:tcPr>
          <w:p w14:paraId="0DE31C7C" w14:textId="77777777" w:rsidR="00B3445B" w:rsidRPr="00BB0629" w:rsidRDefault="00B3445B" w:rsidP="00B3445B">
            <w:pPr>
              <w:spacing w:after="0" w:line="240" w:lineRule="auto"/>
              <w:ind w:firstLine="0"/>
              <w:jc w:val="right"/>
              <w:rPr>
                <w:rFonts w:eastAsia="Times New Roman" w:cstheme="minorHAnsi"/>
                <w:color w:val="000000"/>
              </w:rPr>
            </w:pPr>
          </w:p>
        </w:tc>
        <w:tc>
          <w:tcPr>
            <w:tcW w:w="337" w:type="dxa"/>
            <w:tcBorders>
              <w:top w:val="nil"/>
              <w:left w:val="nil"/>
              <w:right w:val="nil"/>
            </w:tcBorders>
            <w:shd w:val="clear" w:color="auto" w:fill="D9E2F3" w:themeFill="accent5" w:themeFillTint="33"/>
            <w:noWrap/>
            <w:vAlign w:val="bottom"/>
            <w:hideMark/>
          </w:tcPr>
          <w:p w14:paraId="5CC87186"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D9E2F3" w:themeFill="accent5" w:themeFillTint="33"/>
            <w:noWrap/>
            <w:vAlign w:val="bottom"/>
            <w:hideMark/>
          </w:tcPr>
          <w:p w14:paraId="10B80F87"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(1.284)</w:t>
            </w:r>
          </w:p>
        </w:tc>
        <w:tc>
          <w:tcPr>
            <w:tcW w:w="287" w:type="dxa"/>
            <w:tcBorders>
              <w:top w:val="nil"/>
              <w:left w:val="nil"/>
              <w:right w:val="nil"/>
            </w:tcBorders>
            <w:shd w:val="clear" w:color="auto" w:fill="D9E2F3" w:themeFill="accent5" w:themeFillTint="33"/>
            <w:noWrap/>
            <w:vAlign w:val="bottom"/>
            <w:hideMark/>
          </w:tcPr>
          <w:p w14:paraId="00386C76"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D9E2F3" w:themeFill="accent5" w:themeFillTint="33"/>
            <w:noWrap/>
            <w:vAlign w:val="bottom"/>
            <w:hideMark/>
          </w:tcPr>
          <w:p w14:paraId="0FA5AA1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(0.033)</w:t>
            </w:r>
          </w:p>
        </w:tc>
        <w:tc>
          <w:tcPr>
            <w:tcW w:w="430" w:type="dxa"/>
            <w:tcBorders>
              <w:top w:val="nil"/>
              <w:left w:val="nil"/>
              <w:right w:val="nil"/>
            </w:tcBorders>
            <w:shd w:val="clear" w:color="auto" w:fill="D9E2F3" w:themeFill="accent5" w:themeFillTint="33"/>
            <w:noWrap/>
            <w:vAlign w:val="bottom"/>
            <w:hideMark/>
          </w:tcPr>
          <w:p w14:paraId="617BB356"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455E0212" w14:textId="77777777" w:rsidTr="00B3445B">
        <w:trPr>
          <w:trHeight w:val="310"/>
          <w:jc w:val="center"/>
        </w:trPr>
        <w:tc>
          <w:tcPr>
            <w:tcW w:w="4056" w:type="dxa"/>
            <w:tcBorders>
              <w:top w:val="nil"/>
              <w:left w:val="nil"/>
              <w:bottom w:val="nil"/>
              <w:right w:val="nil"/>
            </w:tcBorders>
            <w:shd w:val="clear" w:color="000000" w:fill="auto"/>
            <w:noWrap/>
            <w:vAlign w:val="bottom"/>
            <w:hideMark/>
          </w:tcPr>
          <w:p w14:paraId="329A7260"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xml:space="preserve">Rank 2 * </w:t>
            </w:r>
            <w:r w:rsidRPr="00BB0629">
              <w:rPr>
                <w:rFonts w:eastAsia="Times New Roman" w:cstheme="minorHAnsi"/>
                <w:i/>
                <w:color w:val="000000"/>
              </w:rPr>
              <w:t>PWD</w:t>
            </w:r>
          </w:p>
        </w:tc>
        <w:tc>
          <w:tcPr>
            <w:tcW w:w="337" w:type="dxa"/>
            <w:tcBorders>
              <w:top w:val="nil"/>
              <w:left w:val="nil"/>
              <w:bottom w:val="nil"/>
              <w:right w:val="nil"/>
            </w:tcBorders>
            <w:shd w:val="clear" w:color="000000" w:fill="auto"/>
            <w:noWrap/>
            <w:vAlign w:val="bottom"/>
            <w:hideMark/>
          </w:tcPr>
          <w:p w14:paraId="6A2299F9"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bottom w:val="nil"/>
              <w:right w:val="nil"/>
            </w:tcBorders>
            <w:shd w:val="clear" w:color="000000" w:fill="auto"/>
            <w:noWrap/>
            <w:vAlign w:val="bottom"/>
            <w:hideMark/>
          </w:tcPr>
          <w:p w14:paraId="4C79E223"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-0.443</w:t>
            </w:r>
          </w:p>
        </w:tc>
        <w:tc>
          <w:tcPr>
            <w:tcW w:w="287" w:type="dxa"/>
            <w:tcBorders>
              <w:top w:val="nil"/>
              <w:left w:val="nil"/>
              <w:bottom w:val="nil"/>
              <w:right w:val="nil"/>
            </w:tcBorders>
            <w:shd w:val="clear" w:color="000000" w:fill="auto"/>
            <w:noWrap/>
            <w:vAlign w:val="bottom"/>
            <w:hideMark/>
          </w:tcPr>
          <w:p w14:paraId="7AE53C24"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bottom w:val="nil"/>
              <w:right w:val="nil"/>
            </w:tcBorders>
            <w:shd w:val="clear" w:color="000000" w:fill="auto"/>
            <w:noWrap/>
            <w:vAlign w:val="bottom"/>
            <w:hideMark/>
          </w:tcPr>
          <w:p w14:paraId="474132B4"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-0.009</w:t>
            </w:r>
          </w:p>
        </w:tc>
        <w:tc>
          <w:tcPr>
            <w:tcW w:w="430" w:type="dxa"/>
            <w:tcBorders>
              <w:top w:val="nil"/>
              <w:left w:val="nil"/>
              <w:bottom w:val="nil"/>
              <w:right w:val="nil"/>
            </w:tcBorders>
            <w:shd w:val="clear" w:color="000000" w:fill="auto"/>
            <w:noWrap/>
            <w:vAlign w:val="bottom"/>
            <w:hideMark/>
          </w:tcPr>
          <w:p w14:paraId="2B430686"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24581D76" w14:textId="77777777" w:rsidTr="00B3445B">
        <w:trPr>
          <w:trHeight w:val="310"/>
          <w:jc w:val="center"/>
        </w:trPr>
        <w:tc>
          <w:tcPr>
            <w:tcW w:w="4056" w:type="dxa"/>
            <w:tcBorders>
              <w:top w:val="nil"/>
              <w:left w:val="nil"/>
              <w:right w:val="nil"/>
            </w:tcBorders>
            <w:shd w:val="clear" w:color="000000" w:fill="auto"/>
            <w:noWrap/>
            <w:vAlign w:val="bottom"/>
            <w:hideMark/>
          </w:tcPr>
          <w:p w14:paraId="428239A4"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w:t>
            </w:r>
          </w:p>
        </w:tc>
        <w:tc>
          <w:tcPr>
            <w:tcW w:w="337" w:type="dxa"/>
            <w:tcBorders>
              <w:top w:val="nil"/>
              <w:left w:val="nil"/>
              <w:right w:val="nil"/>
            </w:tcBorders>
            <w:shd w:val="clear" w:color="000000" w:fill="auto"/>
            <w:noWrap/>
            <w:vAlign w:val="bottom"/>
            <w:hideMark/>
          </w:tcPr>
          <w:p w14:paraId="18EA1EE6"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right w:val="nil"/>
            </w:tcBorders>
            <w:shd w:val="clear" w:color="000000" w:fill="auto"/>
            <w:noWrap/>
            <w:vAlign w:val="bottom"/>
            <w:hideMark/>
          </w:tcPr>
          <w:p w14:paraId="68B01A9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(0.895)</w:t>
            </w:r>
          </w:p>
        </w:tc>
        <w:tc>
          <w:tcPr>
            <w:tcW w:w="287" w:type="dxa"/>
            <w:tcBorders>
              <w:top w:val="nil"/>
              <w:left w:val="nil"/>
              <w:right w:val="nil"/>
            </w:tcBorders>
            <w:shd w:val="clear" w:color="000000" w:fill="auto"/>
            <w:noWrap/>
            <w:vAlign w:val="bottom"/>
            <w:hideMark/>
          </w:tcPr>
          <w:p w14:paraId="46FA2106"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right w:val="nil"/>
            </w:tcBorders>
            <w:shd w:val="clear" w:color="000000" w:fill="auto"/>
            <w:noWrap/>
            <w:vAlign w:val="bottom"/>
            <w:hideMark/>
          </w:tcPr>
          <w:p w14:paraId="04D1C62A"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(0.043)</w:t>
            </w:r>
          </w:p>
        </w:tc>
        <w:tc>
          <w:tcPr>
            <w:tcW w:w="430" w:type="dxa"/>
            <w:tcBorders>
              <w:top w:val="nil"/>
              <w:left w:val="nil"/>
              <w:right w:val="nil"/>
            </w:tcBorders>
            <w:shd w:val="clear" w:color="000000" w:fill="auto"/>
            <w:noWrap/>
            <w:vAlign w:val="bottom"/>
            <w:hideMark/>
          </w:tcPr>
          <w:p w14:paraId="7EABEAB5"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228DCA46" w14:textId="77777777" w:rsidTr="00B3445B">
        <w:trPr>
          <w:trHeight w:val="310"/>
          <w:jc w:val="center"/>
        </w:trPr>
        <w:tc>
          <w:tcPr>
            <w:tcW w:w="4056" w:type="dxa"/>
            <w:tcBorders>
              <w:top w:val="nil"/>
              <w:left w:val="nil"/>
              <w:bottom w:val="nil"/>
              <w:right w:val="nil"/>
            </w:tcBorders>
            <w:shd w:val="clear" w:color="auto" w:fill="D9E2F3" w:themeFill="accent5" w:themeFillTint="33"/>
            <w:noWrap/>
            <w:vAlign w:val="bottom"/>
            <w:hideMark/>
          </w:tcPr>
          <w:p w14:paraId="636F0D82"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xml:space="preserve">Rank 3 * </w:t>
            </w:r>
            <w:r w:rsidRPr="00BB0629">
              <w:rPr>
                <w:rFonts w:eastAsia="Times New Roman" w:cstheme="minorHAnsi"/>
                <w:i/>
                <w:color w:val="000000"/>
              </w:rPr>
              <w:t>PWD</w:t>
            </w:r>
          </w:p>
        </w:tc>
        <w:tc>
          <w:tcPr>
            <w:tcW w:w="337" w:type="dxa"/>
            <w:tcBorders>
              <w:top w:val="nil"/>
              <w:left w:val="nil"/>
              <w:bottom w:val="nil"/>
              <w:right w:val="nil"/>
            </w:tcBorders>
            <w:shd w:val="clear" w:color="auto" w:fill="D9E2F3" w:themeFill="accent5" w:themeFillTint="33"/>
            <w:noWrap/>
            <w:vAlign w:val="bottom"/>
            <w:hideMark/>
          </w:tcPr>
          <w:p w14:paraId="366625AB"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bottom w:val="nil"/>
              <w:right w:val="nil"/>
            </w:tcBorders>
            <w:shd w:val="clear" w:color="auto" w:fill="D9E2F3" w:themeFill="accent5" w:themeFillTint="33"/>
            <w:noWrap/>
            <w:vAlign w:val="bottom"/>
            <w:hideMark/>
          </w:tcPr>
          <w:p w14:paraId="07BFEB1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1.080</w:t>
            </w:r>
          </w:p>
        </w:tc>
        <w:tc>
          <w:tcPr>
            <w:tcW w:w="287" w:type="dxa"/>
            <w:tcBorders>
              <w:top w:val="nil"/>
              <w:left w:val="nil"/>
              <w:bottom w:val="nil"/>
              <w:right w:val="nil"/>
            </w:tcBorders>
            <w:shd w:val="clear" w:color="auto" w:fill="D9E2F3" w:themeFill="accent5" w:themeFillTint="33"/>
            <w:noWrap/>
            <w:vAlign w:val="bottom"/>
            <w:hideMark/>
          </w:tcPr>
          <w:p w14:paraId="68AB70C7"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bottom w:val="nil"/>
              <w:right w:val="nil"/>
            </w:tcBorders>
            <w:shd w:val="clear" w:color="auto" w:fill="D9E2F3" w:themeFill="accent5" w:themeFillTint="33"/>
            <w:noWrap/>
            <w:vAlign w:val="bottom"/>
            <w:hideMark/>
          </w:tcPr>
          <w:p w14:paraId="141279C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-0.006</w:t>
            </w:r>
          </w:p>
        </w:tc>
        <w:tc>
          <w:tcPr>
            <w:tcW w:w="430" w:type="dxa"/>
            <w:tcBorders>
              <w:top w:val="nil"/>
              <w:left w:val="nil"/>
              <w:bottom w:val="nil"/>
              <w:right w:val="nil"/>
            </w:tcBorders>
            <w:shd w:val="clear" w:color="auto" w:fill="D9E2F3" w:themeFill="accent5" w:themeFillTint="33"/>
            <w:noWrap/>
            <w:vAlign w:val="bottom"/>
            <w:hideMark/>
          </w:tcPr>
          <w:p w14:paraId="23D7A2D0"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01586DF3" w14:textId="77777777" w:rsidTr="00B3445B">
        <w:trPr>
          <w:trHeight w:val="310"/>
          <w:jc w:val="center"/>
        </w:trPr>
        <w:tc>
          <w:tcPr>
            <w:tcW w:w="4056" w:type="dxa"/>
            <w:tcBorders>
              <w:top w:val="nil"/>
              <w:left w:val="nil"/>
              <w:right w:val="nil"/>
            </w:tcBorders>
            <w:shd w:val="clear" w:color="auto" w:fill="D9E2F3" w:themeFill="accent5" w:themeFillTint="33"/>
            <w:noWrap/>
            <w:vAlign w:val="bottom"/>
            <w:hideMark/>
          </w:tcPr>
          <w:p w14:paraId="3495A890" w14:textId="77777777" w:rsidR="00B3445B" w:rsidRPr="00BB0629" w:rsidRDefault="00B3445B" w:rsidP="00B3445B">
            <w:pPr>
              <w:spacing w:after="0" w:line="240" w:lineRule="auto"/>
              <w:ind w:firstLine="0"/>
              <w:jc w:val="right"/>
              <w:rPr>
                <w:rFonts w:eastAsia="Times New Roman" w:cstheme="minorHAnsi"/>
                <w:color w:val="000000"/>
              </w:rPr>
            </w:pPr>
          </w:p>
        </w:tc>
        <w:tc>
          <w:tcPr>
            <w:tcW w:w="337" w:type="dxa"/>
            <w:tcBorders>
              <w:top w:val="nil"/>
              <w:left w:val="nil"/>
              <w:right w:val="nil"/>
            </w:tcBorders>
            <w:shd w:val="clear" w:color="auto" w:fill="D9E2F3" w:themeFill="accent5" w:themeFillTint="33"/>
            <w:noWrap/>
            <w:vAlign w:val="bottom"/>
            <w:hideMark/>
          </w:tcPr>
          <w:p w14:paraId="6C705A93"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D9E2F3" w:themeFill="accent5" w:themeFillTint="33"/>
            <w:noWrap/>
            <w:vAlign w:val="bottom"/>
            <w:hideMark/>
          </w:tcPr>
          <w:p w14:paraId="2D4FB76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(1.041)</w:t>
            </w:r>
          </w:p>
        </w:tc>
        <w:tc>
          <w:tcPr>
            <w:tcW w:w="287" w:type="dxa"/>
            <w:tcBorders>
              <w:top w:val="nil"/>
              <w:left w:val="nil"/>
              <w:right w:val="nil"/>
            </w:tcBorders>
            <w:shd w:val="clear" w:color="auto" w:fill="D9E2F3" w:themeFill="accent5" w:themeFillTint="33"/>
            <w:noWrap/>
            <w:vAlign w:val="bottom"/>
            <w:hideMark/>
          </w:tcPr>
          <w:p w14:paraId="663CE4E1"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D9E2F3" w:themeFill="accent5" w:themeFillTint="33"/>
            <w:noWrap/>
            <w:vAlign w:val="bottom"/>
            <w:hideMark/>
          </w:tcPr>
          <w:p w14:paraId="4925777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(0.069)</w:t>
            </w:r>
          </w:p>
        </w:tc>
        <w:tc>
          <w:tcPr>
            <w:tcW w:w="430" w:type="dxa"/>
            <w:tcBorders>
              <w:top w:val="nil"/>
              <w:left w:val="nil"/>
              <w:right w:val="nil"/>
            </w:tcBorders>
            <w:shd w:val="clear" w:color="auto" w:fill="D9E2F3" w:themeFill="accent5" w:themeFillTint="33"/>
            <w:noWrap/>
            <w:vAlign w:val="bottom"/>
            <w:hideMark/>
          </w:tcPr>
          <w:p w14:paraId="3D65B187"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10FA0B6E" w14:textId="77777777" w:rsidTr="00B3445B">
        <w:trPr>
          <w:trHeight w:val="432"/>
          <w:jc w:val="center"/>
        </w:trPr>
        <w:tc>
          <w:tcPr>
            <w:tcW w:w="4056" w:type="dxa"/>
            <w:tcBorders>
              <w:top w:val="nil"/>
              <w:left w:val="nil"/>
              <w:right w:val="nil"/>
            </w:tcBorders>
            <w:shd w:val="clear" w:color="auto" w:fill="auto"/>
            <w:noWrap/>
            <w:vAlign w:val="bottom"/>
          </w:tcPr>
          <w:p w14:paraId="387EB7F4"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N</w:t>
            </w:r>
          </w:p>
        </w:tc>
        <w:tc>
          <w:tcPr>
            <w:tcW w:w="337" w:type="dxa"/>
            <w:tcBorders>
              <w:top w:val="nil"/>
              <w:left w:val="nil"/>
              <w:right w:val="nil"/>
            </w:tcBorders>
            <w:shd w:val="clear" w:color="auto" w:fill="auto"/>
            <w:noWrap/>
            <w:vAlign w:val="bottom"/>
          </w:tcPr>
          <w:p w14:paraId="7063D9B7"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auto"/>
            <w:noWrap/>
            <w:vAlign w:val="bottom"/>
          </w:tcPr>
          <w:p w14:paraId="41A43120"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156</w:t>
            </w:r>
          </w:p>
        </w:tc>
        <w:tc>
          <w:tcPr>
            <w:tcW w:w="287" w:type="dxa"/>
            <w:tcBorders>
              <w:top w:val="nil"/>
              <w:left w:val="nil"/>
              <w:right w:val="nil"/>
            </w:tcBorders>
            <w:shd w:val="clear" w:color="auto" w:fill="auto"/>
            <w:noWrap/>
            <w:vAlign w:val="bottom"/>
          </w:tcPr>
          <w:p w14:paraId="52FD64FA"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auto"/>
            <w:noWrap/>
            <w:vAlign w:val="bottom"/>
          </w:tcPr>
          <w:p w14:paraId="5E17A82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3,128</w:t>
            </w:r>
          </w:p>
        </w:tc>
        <w:tc>
          <w:tcPr>
            <w:tcW w:w="430" w:type="dxa"/>
            <w:tcBorders>
              <w:top w:val="nil"/>
              <w:left w:val="nil"/>
              <w:right w:val="nil"/>
            </w:tcBorders>
            <w:shd w:val="clear" w:color="auto" w:fill="auto"/>
            <w:noWrap/>
            <w:vAlign w:val="bottom"/>
          </w:tcPr>
          <w:p w14:paraId="4C9BD2FD"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6E094603" w14:textId="77777777" w:rsidTr="00B3445B">
        <w:trPr>
          <w:trHeight w:val="512"/>
          <w:jc w:val="center"/>
        </w:trPr>
        <w:tc>
          <w:tcPr>
            <w:tcW w:w="9602" w:type="dxa"/>
            <w:gridSpan w:val="6"/>
            <w:tcBorders>
              <w:top w:val="single" w:sz="4" w:space="0" w:color="auto"/>
              <w:left w:val="nil"/>
              <w:right w:val="nil"/>
            </w:tcBorders>
            <w:shd w:val="clear" w:color="auto" w:fill="auto"/>
            <w:noWrap/>
            <w:vAlign w:val="center"/>
            <w:hideMark/>
          </w:tcPr>
          <w:p w14:paraId="6395346E" w14:textId="77777777" w:rsidR="00B3445B" w:rsidRPr="00BB0629" w:rsidRDefault="00B3445B" w:rsidP="00B3445B">
            <w:pPr>
              <w:spacing w:after="0" w:line="240" w:lineRule="auto"/>
              <w:ind w:firstLine="0"/>
              <w:jc w:val="left"/>
              <w:rPr>
                <w:rFonts w:eastAsia="Times New Roman" w:cstheme="minorHAnsi"/>
                <w:b/>
                <w:bCs/>
                <w:i/>
                <w:color w:val="000000"/>
              </w:rPr>
            </w:pPr>
            <w:r w:rsidRPr="00BB0629">
              <w:rPr>
                <w:rFonts w:eastAsia="Times New Roman" w:cstheme="minorHAnsi"/>
                <w:b/>
                <w:bCs/>
                <w:i/>
                <w:color w:val="000000"/>
                <w:sz w:val="24"/>
              </w:rPr>
              <w:t>Panel B</w:t>
            </w:r>
            <w:r>
              <w:rPr>
                <w:rFonts w:eastAsia="Times New Roman" w:cstheme="minorHAnsi"/>
                <w:b/>
                <w:bCs/>
                <w:i/>
                <w:color w:val="000000"/>
                <w:sz w:val="24"/>
              </w:rPr>
              <w:t>:</w:t>
            </w:r>
            <w:r w:rsidRPr="00BB0629">
              <w:rPr>
                <w:rFonts w:eastAsia="Times New Roman" w:cstheme="minorHAnsi"/>
                <w:b/>
                <w:bCs/>
                <w:i/>
                <w:color w:val="000000"/>
                <w:sz w:val="24"/>
              </w:rPr>
              <w:t xml:space="preserve"> RANDOM Condition </w:t>
            </w:r>
          </w:p>
        </w:tc>
      </w:tr>
      <w:tr w:rsidR="00B3445B" w:rsidRPr="00FB6D72" w14:paraId="0F0A62F8" w14:textId="77777777" w:rsidTr="00B3445B">
        <w:trPr>
          <w:trHeight w:val="325"/>
          <w:jc w:val="center"/>
        </w:trPr>
        <w:tc>
          <w:tcPr>
            <w:tcW w:w="4056" w:type="dxa"/>
            <w:tcBorders>
              <w:left w:val="nil"/>
              <w:bottom w:val="nil"/>
              <w:right w:val="nil"/>
            </w:tcBorders>
            <w:shd w:val="clear" w:color="auto" w:fill="auto"/>
            <w:noWrap/>
            <w:vAlign w:val="bottom"/>
          </w:tcPr>
          <w:p w14:paraId="74CFCA10" w14:textId="77777777" w:rsidR="00B3445B" w:rsidRPr="00BB0629" w:rsidRDefault="00B3445B" w:rsidP="00B3445B">
            <w:pPr>
              <w:spacing w:after="0" w:line="240" w:lineRule="auto"/>
              <w:ind w:firstLine="0"/>
              <w:jc w:val="center"/>
              <w:rPr>
                <w:rFonts w:eastAsia="Times New Roman" w:cstheme="minorHAnsi"/>
                <w:color w:val="000000"/>
              </w:rPr>
            </w:pPr>
          </w:p>
        </w:tc>
        <w:tc>
          <w:tcPr>
            <w:tcW w:w="337" w:type="dxa"/>
            <w:tcBorders>
              <w:left w:val="nil"/>
              <w:bottom w:val="single" w:sz="4" w:space="0" w:color="auto"/>
              <w:right w:val="nil"/>
            </w:tcBorders>
            <w:shd w:val="clear" w:color="auto" w:fill="auto"/>
            <w:noWrap/>
            <w:vAlign w:val="bottom"/>
          </w:tcPr>
          <w:p w14:paraId="6287B415"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left w:val="nil"/>
              <w:bottom w:val="single" w:sz="4" w:space="0" w:color="auto"/>
              <w:right w:val="nil"/>
            </w:tcBorders>
            <w:shd w:val="clear" w:color="auto" w:fill="auto"/>
            <w:noWrap/>
            <w:vAlign w:val="bottom"/>
          </w:tcPr>
          <w:p w14:paraId="0B14759B"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Output Level</w:t>
            </w:r>
          </w:p>
        </w:tc>
        <w:tc>
          <w:tcPr>
            <w:tcW w:w="287" w:type="dxa"/>
            <w:tcBorders>
              <w:left w:val="nil"/>
              <w:bottom w:val="single" w:sz="4" w:space="0" w:color="auto"/>
              <w:right w:val="nil"/>
            </w:tcBorders>
            <w:shd w:val="clear" w:color="auto" w:fill="auto"/>
            <w:noWrap/>
            <w:vAlign w:val="bottom"/>
          </w:tcPr>
          <w:p w14:paraId="2AF064F8"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left w:val="nil"/>
              <w:bottom w:val="single" w:sz="4" w:space="0" w:color="auto"/>
              <w:right w:val="nil"/>
            </w:tcBorders>
            <w:shd w:val="clear" w:color="auto" w:fill="auto"/>
            <w:noWrap/>
            <w:vAlign w:val="bottom"/>
          </w:tcPr>
          <w:p w14:paraId="635E57A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Inaccuracy Rates</w:t>
            </w:r>
          </w:p>
        </w:tc>
        <w:tc>
          <w:tcPr>
            <w:tcW w:w="430" w:type="dxa"/>
            <w:tcBorders>
              <w:left w:val="nil"/>
              <w:bottom w:val="single" w:sz="4" w:space="0" w:color="auto"/>
              <w:right w:val="nil"/>
            </w:tcBorders>
            <w:shd w:val="clear" w:color="auto" w:fill="auto"/>
            <w:noWrap/>
            <w:vAlign w:val="bottom"/>
          </w:tcPr>
          <w:p w14:paraId="3554BE04"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0E5A04C6" w14:textId="77777777" w:rsidTr="00B3445B">
        <w:trPr>
          <w:trHeight w:val="325"/>
          <w:jc w:val="center"/>
        </w:trPr>
        <w:tc>
          <w:tcPr>
            <w:tcW w:w="4056" w:type="dxa"/>
            <w:tcBorders>
              <w:left w:val="nil"/>
              <w:bottom w:val="nil"/>
              <w:right w:val="nil"/>
            </w:tcBorders>
            <w:shd w:val="clear" w:color="auto" w:fill="auto"/>
            <w:noWrap/>
            <w:vAlign w:val="bottom"/>
            <w:hideMark/>
          </w:tcPr>
          <w:p w14:paraId="1C836A76"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Wage</w:t>
            </w:r>
          </w:p>
        </w:tc>
        <w:tc>
          <w:tcPr>
            <w:tcW w:w="337" w:type="dxa"/>
            <w:tcBorders>
              <w:left w:val="nil"/>
              <w:bottom w:val="nil"/>
              <w:right w:val="nil"/>
            </w:tcBorders>
            <w:shd w:val="clear" w:color="auto" w:fill="auto"/>
            <w:noWrap/>
            <w:vAlign w:val="bottom"/>
            <w:hideMark/>
          </w:tcPr>
          <w:p w14:paraId="7897E457"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left w:val="nil"/>
              <w:bottom w:val="nil"/>
              <w:right w:val="nil"/>
            </w:tcBorders>
            <w:shd w:val="clear" w:color="auto" w:fill="auto"/>
            <w:noWrap/>
            <w:vAlign w:val="bottom"/>
            <w:hideMark/>
          </w:tcPr>
          <w:p w14:paraId="761FD5A3"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-0.100</w:t>
            </w:r>
          </w:p>
        </w:tc>
        <w:tc>
          <w:tcPr>
            <w:tcW w:w="287" w:type="dxa"/>
            <w:tcBorders>
              <w:left w:val="nil"/>
              <w:bottom w:val="nil"/>
              <w:right w:val="nil"/>
            </w:tcBorders>
            <w:shd w:val="clear" w:color="auto" w:fill="auto"/>
            <w:noWrap/>
            <w:vAlign w:val="bottom"/>
            <w:hideMark/>
          </w:tcPr>
          <w:p w14:paraId="3E53CE1E"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left w:val="nil"/>
              <w:bottom w:val="nil"/>
              <w:right w:val="nil"/>
            </w:tcBorders>
            <w:shd w:val="clear" w:color="auto" w:fill="auto"/>
            <w:noWrap/>
            <w:vAlign w:val="bottom"/>
            <w:hideMark/>
          </w:tcPr>
          <w:p w14:paraId="30173123"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-0.008</w:t>
            </w:r>
          </w:p>
        </w:tc>
        <w:tc>
          <w:tcPr>
            <w:tcW w:w="430" w:type="dxa"/>
            <w:tcBorders>
              <w:left w:val="nil"/>
              <w:bottom w:val="nil"/>
              <w:right w:val="nil"/>
            </w:tcBorders>
            <w:shd w:val="clear" w:color="auto" w:fill="auto"/>
            <w:noWrap/>
            <w:vAlign w:val="bottom"/>
            <w:hideMark/>
          </w:tcPr>
          <w:p w14:paraId="04C4D633"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14274E66" w14:textId="77777777" w:rsidTr="00B3445B">
        <w:trPr>
          <w:trHeight w:val="325"/>
          <w:jc w:val="center"/>
        </w:trPr>
        <w:tc>
          <w:tcPr>
            <w:tcW w:w="4056" w:type="dxa"/>
            <w:tcBorders>
              <w:top w:val="nil"/>
              <w:left w:val="nil"/>
              <w:right w:val="nil"/>
            </w:tcBorders>
            <w:shd w:val="clear" w:color="auto" w:fill="auto"/>
            <w:noWrap/>
            <w:vAlign w:val="bottom"/>
            <w:hideMark/>
          </w:tcPr>
          <w:p w14:paraId="2E75D3C8" w14:textId="77777777" w:rsidR="00B3445B" w:rsidRPr="00BB0629" w:rsidRDefault="00B3445B" w:rsidP="00B3445B">
            <w:pPr>
              <w:spacing w:after="0" w:line="240" w:lineRule="auto"/>
              <w:ind w:firstLine="0"/>
              <w:jc w:val="right"/>
              <w:rPr>
                <w:rFonts w:eastAsia="Times New Roman" w:cstheme="minorHAnsi"/>
                <w:color w:val="000000"/>
              </w:rPr>
            </w:pPr>
          </w:p>
        </w:tc>
        <w:tc>
          <w:tcPr>
            <w:tcW w:w="337" w:type="dxa"/>
            <w:tcBorders>
              <w:top w:val="nil"/>
              <w:left w:val="nil"/>
              <w:right w:val="nil"/>
            </w:tcBorders>
            <w:shd w:val="clear" w:color="auto" w:fill="auto"/>
            <w:noWrap/>
            <w:vAlign w:val="bottom"/>
            <w:hideMark/>
          </w:tcPr>
          <w:p w14:paraId="794A6DCE"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auto"/>
            <w:noWrap/>
            <w:vAlign w:val="bottom"/>
            <w:hideMark/>
          </w:tcPr>
          <w:p w14:paraId="376362FC"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(1.021)</w:t>
            </w:r>
          </w:p>
        </w:tc>
        <w:tc>
          <w:tcPr>
            <w:tcW w:w="287" w:type="dxa"/>
            <w:tcBorders>
              <w:top w:val="nil"/>
              <w:left w:val="nil"/>
              <w:right w:val="nil"/>
            </w:tcBorders>
            <w:shd w:val="clear" w:color="auto" w:fill="auto"/>
            <w:noWrap/>
            <w:vAlign w:val="bottom"/>
            <w:hideMark/>
          </w:tcPr>
          <w:p w14:paraId="7AD92DCB"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auto"/>
            <w:noWrap/>
            <w:vAlign w:val="bottom"/>
            <w:hideMark/>
          </w:tcPr>
          <w:p w14:paraId="78BEB330"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(0.022)</w:t>
            </w:r>
          </w:p>
        </w:tc>
        <w:tc>
          <w:tcPr>
            <w:tcW w:w="430" w:type="dxa"/>
            <w:tcBorders>
              <w:top w:val="nil"/>
              <w:left w:val="nil"/>
              <w:right w:val="nil"/>
            </w:tcBorders>
            <w:shd w:val="clear" w:color="auto" w:fill="auto"/>
            <w:noWrap/>
            <w:vAlign w:val="bottom"/>
            <w:hideMark/>
          </w:tcPr>
          <w:p w14:paraId="46ED2EC0"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7932F32C" w14:textId="77777777" w:rsidTr="00B3445B">
        <w:trPr>
          <w:trHeight w:val="325"/>
          <w:jc w:val="center"/>
        </w:trPr>
        <w:tc>
          <w:tcPr>
            <w:tcW w:w="4056" w:type="dxa"/>
            <w:tcBorders>
              <w:top w:val="nil"/>
              <w:left w:val="nil"/>
              <w:bottom w:val="nil"/>
              <w:right w:val="nil"/>
            </w:tcBorders>
            <w:shd w:val="clear" w:color="auto" w:fill="D9E2F3" w:themeFill="accent5" w:themeFillTint="33"/>
            <w:noWrap/>
            <w:vAlign w:val="bottom"/>
          </w:tcPr>
          <w:p w14:paraId="42F75FF1"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 1</w:t>
            </w:r>
          </w:p>
        </w:tc>
        <w:tc>
          <w:tcPr>
            <w:tcW w:w="337" w:type="dxa"/>
            <w:tcBorders>
              <w:top w:val="nil"/>
              <w:left w:val="nil"/>
              <w:bottom w:val="nil"/>
              <w:right w:val="nil"/>
            </w:tcBorders>
            <w:shd w:val="clear" w:color="auto" w:fill="D9E2F3" w:themeFill="accent5" w:themeFillTint="33"/>
            <w:noWrap/>
            <w:vAlign w:val="bottom"/>
          </w:tcPr>
          <w:p w14:paraId="272885EE"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bottom w:val="nil"/>
              <w:right w:val="nil"/>
            </w:tcBorders>
            <w:shd w:val="clear" w:color="auto" w:fill="D9E2F3" w:themeFill="accent5" w:themeFillTint="33"/>
            <w:noWrap/>
            <w:vAlign w:val="bottom"/>
          </w:tcPr>
          <w:p w14:paraId="58A6CC15"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0.569</w:t>
            </w:r>
          </w:p>
        </w:tc>
        <w:tc>
          <w:tcPr>
            <w:tcW w:w="287" w:type="dxa"/>
            <w:tcBorders>
              <w:top w:val="nil"/>
              <w:left w:val="nil"/>
              <w:bottom w:val="nil"/>
              <w:right w:val="nil"/>
            </w:tcBorders>
            <w:shd w:val="clear" w:color="auto" w:fill="D9E2F3" w:themeFill="accent5" w:themeFillTint="33"/>
            <w:noWrap/>
            <w:vAlign w:val="bottom"/>
          </w:tcPr>
          <w:p w14:paraId="11F02C8E"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bottom w:val="nil"/>
              <w:right w:val="nil"/>
            </w:tcBorders>
            <w:shd w:val="clear" w:color="auto" w:fill="D9E2F3" w:themeFill="accent5" w:themeFillTint="33"/>
            <w:noWrap/>
            <w:vAlign w:val="bottom"/>
          </w:tcPr>
          <w:p w14:paraId="45E9FEC7"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-0.014</w:t>
            </w:r>
          </w:p>
        </w:tc>
        <w:tc>
          <w:tcPr>
            <w:tcW w:w="430" w:type="dxa"/>
            <w:tcBorders>
              <w:top w:val="nil"/>
              <w:left w:val="nil"/>
              <w:bottom w:val="nil"/>
              <w:right w:val="nil"/>
            </w:tcBorders>
            <w:shd w:val="clear" w:color="auto" w:fill="D9E2F3" w:themeFill="accent5" w:themeFillTint="33"/>
            <w:noWrap/>
            <w:vAlign w:val="bottom"/>
          </w:tcPr>
          <w:p w14:paraId="3CE0052A"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722B9FC4" w14:textId="77777777" w:rsidTr="00B3445B">
        <w:trPr>
          <w:trHeight w:val="325"/>
          <w:jc w:val="center"/>
        </w:trPr>
        <w:tc>
          <w:tcPr>
            <w:tcW w:w="4056" w:type="dxa"/>
            <w:tcBorders>
              <w:top w:val="nil"/>
              <w:left w:val="nil"/>
              <w:right w:val="nil"/>
            </w:tcBorders>
            <w:shd w:val="clear" w:color="auto" w:fill="D9E2F3" w:themeFill="accent5" w:themeFillTint="33"/>
            <w:noWrap/>
            <w:vAlign w:val="bottom"/>
          </w:tcPr>
          <w:p w14:paraId="32A7D3CC" w14:textId="77777777" w:rsidR="00B3445B" w:rsidRPr="00BB0629" w:rsidRDefault="00B3445B" w:rsidP="00B3445B">
            <w:pPr>
              <w:spacing w:after="0" w:line="240" w:lineRule="auto"/>
              <w:ind w:firstLine="0"/>
              <w:jc w:val="right"/>
              <w:rPr>
                <w:rFonts w:eastAsia="Times New Roman" w:cstheme="minorHAnsi"/>
                <w:color w:val="000000"/>
              </w:rPr>
            </w:pPr>
          </w:p>
        </w:tc>
        <w:tc>
          <w:tcPr>
            <w:tcW w:w="337" w:type="dxa"/>
            <w:tcBorders>
              <w:top w:val="nil"/>
              <w:left w:val="nil"/>
              <w:right w:val="nil"/>
            </w:tcBorders>
            <w:shd w:val="clear" w:color="auto" w:fill="D9E2F3" w:themeFill="accent5" w:themeFillTint="33"/>
            <w:noWrap/>
            <w:vAlign w:val="bottom"/>
          </w:tcPr>
          <w:p w14:paraId="6B7519D7"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D9E2F3" w:themeFill="accent5" w:themeFillTint="33"/>
            <w:noWrap/>
            <w:vAlign w:val="bottom"/>
          </w:tcPr>
          <w:p w14:paraId="066D3A0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0.916</w:t>
            </w:r>
          </w:p>
        </w:tc>
        <w:tc>
          <w:tcPr>
            <w:tcW w:w="287" w:type="dxa"/>
            <w:tcBorders>
              <w:top w:val="nil"/>
              <w:left w:val="nil"/>
              <w:right w:val="nil"/>
            </w:tcBorders>
            <w:shd w:val="clear" w:color="auto" w:fill="D9E2F3" w:themeFill="accent5" w:themeFillTint="33"/>
            <w:noWrap/>
            <w:vAlign w:val="bottom"/>
          </w:tcPr>
          <w:p w14:paraId="2758E2C2"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D9E2F3" w:themeFill="accent5" w:themeFillTint="33"/>
            <w:noWrap/>
            <w:vAlign w:val="bottom"/>
          </w:tcPr>
          <w:p w14:paraId="180004B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(0.027)</w:t>
            </w:r>
          </w:p>
        </w:tc>
        <w:tc>
          <w:tcPr>
            <w:tcW w:w="430" w:type="dxa"/>
            <w:tcBorders>
              <w:top w:val="nil"/>
              <w:left w:val="nil"/>
              <w:right w:val="nil"/>
            </w:tcBorders>
            <w:shd w:val="clear" w:color="auto" w:fill="D9E2F3" w:themeFill="accent5" w:themeFillTint="33"/>
            <w:noWrap/>
            <w:vAlign w:val="bottom"/>
          </w:tcPr>
          <w:p w14:paraId="53C2C5D0"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4C7AFF26" w14:textId="77777777" w:rsidTr="00B3445B">
        <w:trPr>
          <w:trHeight w:val="325"/>
          <w:jc w:val="center"/>
        </w:trPr>
        <w:tc>
          <w:tcPr>
            <w:tcW w:w="4056" w:type="dxa"/>
            <w:tcBorders>
              <w:top w:val="nil"/>
              <w:left w:val="nil"/>
              <w:bottom w:val="nil"/>
              <w:right w:val="nil"/>
            </w:tcBorders>
            <w:shd w:val="clear" w:color="000000" w:fill="auto"/>
            <w:noWrap/>
            <w:vAlign w:val="bottom"/>
            <w:hideMark/>
          </w:tcPr>
          <w:p w14:paraId="0E9D0EED"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Rank 3</w:t>
            </w:r>
          </w:p>
        </w:tc>
        <w:tc>
          <w:tcPr>
            <w:tcW w:w="337" w:type="dxa"/>
            <w:tcBorders>
              <w:top w:val="nil"/>
              <w:left w:val="nil"/>
              <w:bottom w:val="nil"/>
              <w:right w:val="nil"/>
            </w:tcBorders>
            <w:shd w:val="clear" w:color="000000" w:fill="auto"/>
            <w:noWrap/>
            <w:vAlign w:val="bottom"/>
            <w:hideMark/>
          </w:tcPr>
          <w:p w14:paraId="3A526327"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bottom w:val="nil"/>
              <w:right w:val="nil"/>
            </w:tcBorders>
            <w:shd w:val="clear" w:color="000000" w:fill="auto"/>
            <w:noWrap/>
            <w:vAlign w:val="bottom"/>
            <w:hideMark/>
          </w:tcPr>
          <w:p w14:paraId="05B2ACD5"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0.187</w:t>
            </w:r>
          </w:p>
        </w:tc>
        <w:tc>
          <w:tcPr>
            <w:tcW w:w="287" w:type="dxa"/>
            <w:tcBorders>
              <w:top w:val="nil"/>
              <w:left w:val="nil"/>
              <w:bottom w:val="nil"/>
              <w:right w:val="nil"/>
            </w:tcBorders>
            <w:shd w:val="clear" w:color="000000" w:fill="auto"/>
            <w:noWrap/>
            <w:vAlign w:val="bottom"/>
            <w:hideMark/>
          </w:tcPr>
          <w:p w14:paraId="329D1CCE"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bottom w:val="nil"/>
              <w:right w:val="nil"/>
            </w:tcBorders>
            <w:shd w:val="clear" w:color="000000" w:fill="auto"/>
            <w:noWrap/>
            <w:vAlign w:val="bottom"/>
            <w:hideMark/>
          </w:tcPr>
          <w:p w14:paraId="5066D1DE"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-0.002</w:t>
            </w:r>
          </w:p>
        </w:tc>
        <w:tc>
          <w:tcPr>
            <w:tcW w:w="430" w:type="dxa"/>
            <w:tcBorders>
              <w:top w:val="nil"/>
              <w:left w:val="nil"/>
              <w:bottom w:val="nil"/>
              <w:right w:val="nil"/>
            </w:tcBorders>
            <w:shd w:val="clear" w:color="000000" w:fill="auto"/>
            <w:noWrap/>
            <w:vAlign w:val="bottom"/>
            <w:hideMark/>
          </w:tcPr>
          <w:p w14:paraId="138E12FC"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39D039D2" w14:textId="77777777" w:rsidTr="00B3445B">
        <w:trPr>
          <w:trHeight w:val="310"/>
          <w:jc w:val="center"/>
        </w:trPr>
        <w:tc>
          <w:tcPr>
            <w:tcW w:w="4056" w:type="dxa"/>
            <w:tcBorders>
              <w:top w:val="nil"/>
              <w:left w:val="nil"/>
              <w:right w:val="nil"/>
            </w:tcBorders>
            <w:shd w:val="clear" w:color="000000" w:fill="auto"/>
            <w:noWrap/>
            <w:vAlign w:val="bottom"/>
            <w:hideMark/>
          </w:tcPr>
          <w:p w14:paraId="259B3816"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w:t>
            </w:r>
          </w:p>
        </w:tc>
        <w:tc>
          <w:tcPr>
            <w:tcW w:w="337" w:type="dxa"/>
            <w:tcBorders>
              <w:top w:val="nil"/>
              <w:left w:val="nil"/>
              <w:right w:val="nil"/>
            </w:tcBorders>
            <w:shd w:val="clear" w:color="000000" w:fill="auto"/>
            <w:noWrap/>
            <w:vAlign w:val="bottom"/>
            <w:hideMark/>
          </w:tcPr>
          <w:p w14:paraId="4EC37151"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right w:val="nil"/>
            </w:tcBorders>
            <w:shd w:val="clear" w:color="000000" w:fill="auto"/>
            <w:noWrap/>
            <w:vAlign w:val="bottom"/>
            <w:hideMark/>
          </w:tcPr>
          <w:p w14:paraId="3ADF1BA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(0.907)</w:t>
            </w:r>
          </w:p>
        </w:tc>
        <w:tc>
          <w:tcPr>
            <w:tcW w:w="287" w:type="dxa"/>
            <w:tcBorders>
              <w:top w:val="nil"/>
              <w:left w:val="nil"/>
              <w:right w:val="nil"/>
            </w:tcBorders>
            <w:shd w:val="clear" w:color="000000" w:fill="auto"/>
            <w:noWrap/>
            <w:vAlign w:val="bottom"/>
            <w:hideMark/>
          </w:tcPr>
          <w:p w14:paraId="1C348660"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right w:val="nil"/>
            </w:tcBorders>
            <w:shd w:val="clear" w:color="000000" w:fill="auto"/>
            <w:noWrap/>
            <w:vAlign w:val="bottom"/>
            <w:hideMark/>
          </w:tcPr>
          <w:p w14:paraId="2613C6E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(0.029)</w:t>
            </w:r>
          </w:p>
        </w:tc>
        <w:tc>
          <w:tcPr>
            <w:tcW w:w="430" w:type="dxa"/>
            <w:tcBorders>
              <w:top w:val="nil"/>
              <w:left w:val="nil"/>
              <w:right w:val="nil"/>
            </w:tcBorders>
            <w:shd w:val="clear" w:color="000000" w:fill="auto"/>
            <w:noWrap/>
            <w:vAlign w:val="bottom"/>
            <w:hideMark/>
          </w:tcPr>
          <w:p w14:paraId="5FC23DF8"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02E9CCCA" w14:textId="77777777" w:rsidTr="00B3445B">
        <w:trPr>
          <w:trHeight w:val="310"/>
          <w:jc w:val="center"/>
        </w:trPr>
        <w:tc>
          <w:tcPr>
            <w:tcW w:w="4056" w:type="dxa"/>
            <w:tcBorders>
              <w:top w:val="nil"/>
              <w:left w:val="nil"/>
              <w:bottom w:val="nil"/>
              <w:right w:val="nil"/>
            </w:tcBorders>
            <w:shd w:val="clear" w:color="auto" w:fill="D9E2F3" w:themeFill="accent5" w:themeFillTint="33"/>
            <w:noWrap/>
            <w:vAlign w:val="bottom"/>
            <w:hideMark/>
          </w:tcPr>
          <w:p w14:paraId="04470842"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xml:space="preserve">Rank 1 * </w:t>
            </w:r>
            <w:r w:rsidRPr="00BB0629">
              <w:rPr>
                <w:rFonts w:eastAsia="Times New Roman" w:cstheme="minorHAnsi"/>
                <w:i/>
                <w:color w:val="000000"/>
              </w:rPr>
              <w:t>PWD</w:t>
            </w:r>
          </w:p>
        </w:tc>
        <w:tc>
          <w:tcPr>
            <w:tcW w:w="337" w:type="dxa"/>
            <w:tcBorders>
              <w:top w:val="nil"/>
              <w:left w:val="nil"/>
              <w:bottom w:val="nil"/>
              <w:right w:val="nil"/>
            </w:tcBorders>
            <w:shd w:val="clear" w:color="auto" w:fill="D9E2F3" w:themeFill="accent5" w:themeFillTint="33"/>
            <w:noWrap/>
            <w:vAlign w:val="bottom"/>
            <w:hideMark/>
          </w:tcPr>
          <w:p w14:paraId="34146CB9"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bottom w:val="nil"/>
              <w:right w:val="nil"/>
            </w:tcBorders>
            <w:shd w:val="clear" w:color="auto" w:fill="D9E2F3" w:themeFill="accent5" w:themeFillTint="33"/>
            <w:noWrap/>
            <w:vAlign w:val="bottom"/>
            <w:hideMark/>
          </w:tcPr>
          <w:p w14:paraId="0E9BB726"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-1.156</w:t>
            </w:r>
          </w:p>
        </w:tc>
        <w:tc>
          <w:tcPr>
            <w:tcW w:w="287" w:type="dxa"/>
            <w:tcBorders>
              <w:top w:val="nil"/>
              <w:left w:val="nil"/>
              <w:bottom w:val="nil"/>
              <w:right w:val="nil"/>
            </w:tcBorders>
            <w:shd w:val="clear" w:color="auto" w:fill="D9E2F3" w:themeFill="accent5" w:themeFillTint="33"/>
            <w:noWrap/>
            <w:vAlign w:val="bottom"/>
            <w:hideMark/>
          </w:tcPr>
          <w:p w14:paraId="06CDDA4A"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bottom w:val="nil"/>
              <w:right w:val="nil"/>
            </w:tcBorders>
            <w:shd w:val="clear" w:color="auto" w:fill="D9E2F3" w:themeFill="accent5" w:themeFillTint="33"/>
            <w:noWrap/>
            <w:vAlign w:val="bottom"/>
            <w:hideMark/>
          </w:tcPr>
          <w:p w14:paraId="223C062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0.003</w:t>
            </w:r>
          </w:p>
        </w:tc>
        <w:tc>
          <w:tcPr>
            <w:tcW w:w="430" w:type="dxa"/>
            <w:tcBorders>
              <w:top w:val="nil"/>
              <w:left w:val="nil"/>
              <w:bottom w:val="nil"/>
              <w:right w:val="nil"/>
            </w:tcBorders>
            <w:shd w:val="clear" w:color="auto" w:fill="D9E2F3" w:themeFill="accent5" w:themeFillTint="33"/>
            <w:noWrap/>
            <w:vAlign w:val="bottom"/>
            <w:hideMark/>
          </w:tcPr>
          <w:p w14:paraId="73C5B626"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688F1628" w14:textId="77777777" w:rsidTr="00B3445B">
        <w:trPr>
          <w:trHeight w:val="310"/>
          <w:jc w:val="center"/>
        </w:trPr>
        <w:tc>
          <w:tcPr>
            <w:tcW w:w="4056" w:type="dxa"/>
            <w:tcBorders>
              <w:top w:val="nil"/>
              <w:left w:val="nil"/>
              <w:right w:val="nil"/>
            </w:tcBorders>
            <w:shd w:val="clear" w:color="auto" w:fill="D9E2F3" w:themeFill="accent5" w:themeFillTint="33"/>
            <w:noWrap/>
            <w:vAlign w:val="bottom"/>
            <w:hideMark/>
          </w:tcPr>
          <w:p w14:paraId="5E6213F5" w14:textId="77777777" w:rsidR="00B3445B" w:rsidRPr="00BB0629" w:rsidRDefault="00B3445B" w:rsidP="00B3445B">
            <w:pPr>
              <w:spacing w:after="0" w:line="240" w:lineRule="auto"/>
              <w:ind w:firstLine="0"/>
              <w:jc w:val="right"/>
              <w:rPr>
                <w:rFonts w:eastAsia="Times New Roman" w:cstheme="minorHAnsi"/>
                <w:color w:val="000000"/>
              </w:rPr>
            </w:pPr>
          </w:p>
        </w:tc>
        <w:tc>
          <w:tcPr>
            <w:tcW w:w="337" w:type="dxa"/>
            <w:tcBorders>
              <w:top w:val="nil"/>
              <w:left w:val="nil"/>
              <w:right w:val="nil"/>
            </w:tcBorders>
            <w:shd w:val="clear" w:color="auto" w:fill="D9E2F3" w:themeFill="accent5" w:themeFillTint="33"/>
            <w:noWrap/>
            <w:vAlign w:val="bottom"/>
            <w:hideMark/>
          </w:tcPr>
          <w:p w14:paraId="73A48F25"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D9E2F3" w:themeFill="accent5" w:themeFillTint="33"/>
            <w:noWrap/>
            <w:vAlign w:val="bottom"/>
            <w:hideMark/>
          </w:tcPr>
          <w:p w14:paraId="0B1479E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(1.417)</w:t>
            </w:r>
          </w:p>
        </w:tc>
        <w:tc>
          <w:tcPr>
            <w:tcW w:w="287" w:type="dxa"/>
            <w:tcBorders>
              <w:top w:val="nil"/>
              <w:left w:val="nil"/>
              <w:right w:val="nil"/>
            </w:tcBorders>
            <w:shd w:val="clear" w:color="auto" w:fill="D9E2F3" w:themeFill="accent5" w:themeFillTint="33"/>
            <w:noWrap/>
            <w:vAlign w:val="bottom"/>
            <w:hideMark/>
          </w:tcPr>
          <w:p w14:paraId="2B9639C3"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D9E2F3" w:themeFill="accent5" w:themeFillTint="33"/>
            <w:noWrap/>
            <w:vAlign w:val="bottom"/>
            <w:hideMark/>
          </w:tcPr>
          <w:p w14:paraId="3D32BE50"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(0.034)</w:t>
            </w:r>
          </w:p>
        </w:tc>
        <w:tc>
          <w:tcPr>
            <w:tcW w:w="430" w:type="dxa"/>
            <w:tcBorders>
              <w:top w:val="nil"/>
              <w:left w:val="nil"/>
              <w:right w:val="nil"/>
            </w:tcBorders>
            <w:shd w:val="clear" w:color="auto" w:fill="D9E2F3" w:themeFill="accent5" w:themeFillTint="33"/>
            <w:noWrap/>
            <w:vAlign w:val="bottom"/>
            <w:hideMark/>
          </w:tcPr>
          <w:p w14:paraId="5EBBE00C"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49204D36" w14:textId="77777777" w:rsidTr="00B3445B">
        <w:trPr>
          <w:trHeight w:val="310"/>
          <w:jc w:val="center"/>
        </w:trPr>
        <w:tc>
          <w:tcPr>
            <w:tcW w:w="4056" w:type="dxa"/>
            <w:tcBorders>
              <w:top w:val="nil"/>
              <w:left w:val="nil"/>
              <w:bottom w:val="nil"/>
              <w:right w:val="nil"/>
            </w:tcBorders>
            <w:shd w:val="clear" w:color="000000" w:fill="auto"/>
            <w:noWrap/>
            <w:vAlign w:val="bottom"/>
            <w:hideMark/>
          </w:tcPr>
          <w:p w14:paraId="5451E8A7"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xml:space="preserve">Rank 2 * </w:t>
            </w:r>
            <w:r w:rsidRPr="00BB0629">
              <w:rPr>
                <w:rFonts w:eastAsia="Times New Roman" w:cstheme="minorHAnsi"/>
                <w:i/>
                <w:color w:val="000000"/>
              </w:rPr>
              <w:t>PWD</w:t>
            </w:r>
          </w:p>
        </w:tc>
        <w:tc>
          <w:tcPr>
            <w:tcW w:w="337" w:type="dxa"/>
            <w:tcBorders>
              <w:top w:val="nil"/>
              <w:left w:val="nil"/>
              <w:bottom w:val="nil"/>
              <w:right w:val="nil"/>
            </w:tcBorders>
            <w:shd w:val="clear" w:color="000000" w:fill="auto"/>
            <w:noWrap/>
            <w:vAlign w:val="bottom"/>
            <w:hideMark/>
          </w:tcPr>
          <w:p w14:paraId="65572CA0"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bottom w:val="nil"/>
              <w:right w:val="nil"/>
            </w:tcBorders>
            <w:shd w:val="clear" w:color="000000" w:fill="auto"/>
            <w:noWrap/>
            <w:vAlign w:val="bottom"/>
            <w:hideMark/>
          </w:tcPr>
          <w:p w14:paraId="5C57EDC9"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-0.503</w:t>
            </w:r>
          </w:p>
        </w:tc>
        <w:tc>
          <w:tcPr>
            <w:tcW w:w="287" w:type="dxa"/>
            <w:tcBorders>
              <w:top w:val="nil"/>
              <w:left w:val="nil"/>
              <w:bottom w:val="nil"/>
              <w:right w:val="nil"/>
            </w:tcBorders>
            <w:shd w:val="clear" w:color="000000" w:fill="auto"/>
            <w:noWrap/>
            <w:vAlign w:val="bottom"/>
            <w:hideMark/>
          </w:tcPr>
          <w:p w14:paraId="344A14EF"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bottom w:val="nil"/>
              <w:right w:val="nil"/>
            </w:tcBorders>
            <w:shd w:val="clear" w:color="000000" w:fill="auto"/>
            <w:noWrap/>
            <w:vAlign w:val="bottom"/>
            <w:hideMark/>
          </w:tcPr>
          <w:p w14:paraId="1911D14B"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-0.061**</w:t>
            </w:r>
          </w:p>
        </w:tc>
        <w:tc>
          <w:tcPr>
            <w:tcW w:w="430" w:type="dxa"/>
            <w:tcBorders>
              <w:top w:val="nil"/>
              <w:left w:val="nil"/>
              <w:bottom w:val="nil"/>
              <w:right w:val="nil"/>
            </w:tcBorders>
            <w:shd w:val="clear" w:color="000000" w:fill="auto"/>
            <w:noWrap/>
            <w:vAlign w:val="bottom"/>
            <w:hideMark/>
          </w:tcPr>
          <w:p w14:paraId="5B96F420"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4A728AB1" w14:textId="77777777" w:rsidTr="00B3445B">
        <w:trPr>
          <w:trHeight w:val="325"/>
          <w:jc w:val="center"/>
        </w:trPr>
        <w:tc>
          <w:tcPr>
            <w:tcW w:w="4056" w:type="dxa"/>
            <w:tcBorders>
              <w:top w:val="nil"/>
              <w:left w:val="nil"/>
              <w:right w:val="nil"/>
            </w:tcBorders>
            <w:shd w:val="clear" w:color="000000" w:fill="auto"/>
            <w:noWrap/>
            <w:vAlign w:val="bottom"/>
            <w:hideMark/>
          </w:tcPr>
          <w:p w14:paraId="773EE56F"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w:t>
            </w:r>
          </w:p>
        </w:tc>
        <w:tc>
          <w:tcPr>
            <w:tcW w:w="337" w:type="dxa"/>
            <w:tcBorders>
              <w:top w:val="nil"/>
              <w:left w:val="nil"/>
              <w:right w:val="nil"/>
            </w:tcBorders>
            <w:shd w:val="clear" w:color="000000" w:fill="auto"/>
            <w:noWrap/>
            <w:vAlign w:val="bottom"/>
            <w:hideMark/>
          </w:tcPr>
          <w:p w14:paraId="42F4C4D7"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046" w:type="dxa"/>
            <w:tcBorders>
              <w:top w:val="nil"/>
              <w:left w:val="nil"/>
              <w:right w:val="nil"/>
            </w:tcBorders>
            <w:shd w:val="clear" w:color="000000" w:fill="auto"/>
            <w:noWrap/>
            <w:vAlign w:val="bottom"/>
            <w:hideMark/>
          </w:tcPr>
          <w:p w14:paraId="43304D23"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(1.255)</w:t>
            </w:r>
          </w:p>
        </w:tc>
        <w:tc>
          <w:tcPr>
            <w:tcW w:w="287" w:type="dxa"/>
            <w:tcBorders>
              <w:top w:val="nil"/>
              <w:left w:val="nil"/>
              <w:right w:val="nil"/>
            </w:tcBorders>
            <w:shd w:val="clear" w:color="000000" w:fill="auto"/>
            <w:noWrap/>
            <w:vAlign w:val="bottom"/>
            <w:hideMark/>
          </w:tcPr>
          <w:p w14:paraId="2F0C1A2C"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c>
          <w:tcPr>
            <w:tcW w:w="2443" w:type="dxa"/>
            <w:tcBorders>
              <w:top w:val="nil"/>
              <w:left w:val="nil"/>
              <w:right w:val="nil"/>
            </w:tcBorders>
            <w:shd w:val="clear" w:color="000000" w:fill="auto"/>
            <w:noWrap/>
            <w:vAlign w:val="bottom"/>
            <w:hideMark/>
          </w:tcPr>
          <w:p w14:paraId="7E54D762"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(0.024)</w:t>
            </w:r>
          </w:p>
        </w:tc>
        <w:tc>
          <w:tcPr>
            <w:tcW w:w="430" w:type="dxa"/>
            <w:tcBorders>
              <w:top w:val="nil"/>
              <w:left w:val="nil"/>
              <w:right w:val="nil"/>
            </w:tcBorders>
            <w:shd w:val="clear" w:color="000000" w:fill="auto"/>
            <w:noWrap/>
            <w:vAlign w:val="bottom"/>
            <w:hideMark/>
          </w:tcPr>
          <w:p w14:paraId="17D7BCCC" w14:textId="77777777" w:rsidR="00B3445B" w:rsidRPr="00BB0629" w:rsidRDefault="00B3445B" w:rsidP="00B3445B">
            <w:pPr>
              <w:spacing w:after="0" w:line="240" w:lineRule="auto"/>
              <w:ind w:firstLine="0"/>
              <w:jc w:val="left"/>
              <w:rPr>
                <w:rFonts w:eastAsia="Times New Roman" w:cstheme="minorHAnsi"/>
                <w:color w:val="000000"/>
              </w:rPr>
            </w:pPr>
            <w:r w:rsidRPr="00BB0629">
              <w:rPr>
                <w:rFonts w:eastAsia="Times New Roman" w:cstheme="minorHAnsi"/>
                <w:color w:val="000000"/>
              </w:rPr>
              <w:t> </w:t>
            </w:r>
          </w:p>
        </w:tc>
      </w:tr>
      <w:tr w:rsidR="00B3445B" w:rsidRPr="00FB6D72" w14:paraId="27A143DD" w14:textId="77777777" w:rsidTr="00B3445B">
        <w:trPr>
          <w:trHeight w:val="325"/>
          <w:jc w:val="center"/>
        </w:trPr>
        <w:tc>
          <w:tcPr>
            <w:tcW w:w="4056" w:type="dxa"/>
            <w:tcBorders>
              <w:top w:val="nil"/>
              <w:left w:val="nil"/>
              <w:bottom w:val="nil"/>
              <w:right w:val="nil"/>
            </w:tcBorders>
            <w:shd w:val="clear" w:color="auto" w:fill="D9E2F3" w:themeFill="accent5" w:themeFillTint="33"/>
            <w:noWrap/>
            <w:vAlign w:val="bottom"/>
            <w:hideMark/>
          </w:tcPr>
          <w:p w14:paraId="273F8510"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 xml:space="preserve">Rank 3 * </w:t>
            </w:r>
            <w:r w:rsidRPr="00BB0629">
              <w:rPr>
                <w:rFonts w:eastAsia="Times New Roman" w:cstheme="minorHAnsi"/>
                <w:i/>
                <w:color w:val="000000"/>
              </w:rPr>
              <w:t>PWD</w:t>
            </w:r>
          </w:p>
        </w:tc>
        <w:tc>
          <w:tcPr>
            <w:tcW w:w="337" w:type="dxa"/>
            <w:tcBorders>
              <w:top w:val="nil"/>
              <w:left w:val="nil"/>
              <w:bottom w:val="nil"/>
              <w:right w:val="nil"/>
            </w:tcBorders>
            <w:shd w:val="clear" w:color="auto" w:fill="D9E2F3" w:themeFill="accent5" w:themeFillTint="33"/>
            <w:noWrap/>
            <w:vAlign w:val="bottom"/>
            <w:hideMark/>
          </w:tcPr>
          <w:p w14:paraId="4AE08BB5"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bottom w:val="nil"/>
              <w:right w:val="nil"/>
            </w:tcBorders>
            <w:shd w:val="clear" w:color="auto" w:fill="D9E2F3" w:themeFill="accent5" w:themeFillTint="33"/>
            <w:noWrap/>
            <w:vAlign w:val="bottom"/>
            <w:hideMark/>
          </w:tcPr>
          <w:p w14:paraId="235C70E1"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-0.566</w:t>
            </w:r>
          </w:p>
        </w:tc>
        <w:tc>
          <w:tcPr>
            <w:tcW w:w="287" w:type="dxa"/>
            <w:tcBorders>
              <w:top w:val="nil"/>
              <w:left w:val="nil"/>
              <w:bottom w:val="nil"/>
              <w:right w:val="nil"/>
            </w:tcBorders>
            <w:shd w:val="clear" w:color="auto" w:fill="D9E2F3" w:themeFill="accent5" w:themeFillTint="33"/>
            <w:noWrap/>
            <w:vAlign w:val="bottom"/>
            <w:hideMark/>
          </w:tcPr>
          <w:p w14:paraId="2C631E36"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bottom w:val="nil"/>
              <w:right w:val="nil"/>
            </w:tcBorders>
            <w:shd w:val="clear" w:color="auto" w:fill="D9E2F3" w:themeFill="accent5" w:themeFillTint="33"/>
            <w:noWrap/>
            <w:vAlign w:val="bottom"/>
            <w:hideMark/>
          </w:tcPr>
          <w:p w14:paraId="718AD97A"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-0.010</w:t>
            </w:r>
          </w:p>
        </w:tc>
        <w:tc>
          <w:tcPr>
            <w:tcW w:w="430" w:type="dxa"/>
            <w:tcBorders>
              <w:top w:val="nil"/>
              <w:left w:val="nil"/>
              <w:bottom w:val="nil"/>
              <w:right w:val="nil"/>
            </w:tcBorders>
            <w:shd w:val="clear" w:color="auto" w:fill="D9E2F3" w:themeFill="accent5" w:themeFillTint="33"/>
            <w:noWrap/>
            <w:vAlign w:val="bottom"/>
            <w:hideMark/>
          </w:tcPr>
          <w:p w14:paraId="76C611AE"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073D4EED" w14:textId="77777777" w:rsidTr="00B3445B">
        <w:trPr>
          <w:trHeight w:val="325"/>
          <w:jc w:val="center"/>
        </w:trPr>
        <w:tc>
          <w:tcPr>
            <w:tcW w:w="4056" w:type="dxa"/>
            <w:tcBorders>
              <w:top w:val="nil"/>
              <w:left w:val="nil"/>
              <w:right w:val="nil"/>
            </w:tcBorders>
            <w:shd w:val="clear" w:color="auto" w:fill="D9E2F3" w:themeFill="accent5" w:themeFillTint="33"/>
            <w:noWrap/>
            <w:vAlign w:val="bottom"/>
            <w:hideMark/>
          </w:tcPr>
          <w:p w14:paraId="70B52E4E" w14:textId="77777777" w:rsidR="00B3445B" w:rsidRPr="00BB0629" w:rsidRDefault="00B3445B" w:rsidP="00B3445B">
            <w:pPr>
              <w:spacing w:after="0" w:line="240" w:lineRule="auto"/>
              <w:ind w:firstLine="0"/>
              <w:jc w:val="left"/>
              <w:rPr>
                <w:rFonts w:eastAsia="Times New Roman" w:cstheme="minorHAnsi"/>
                <w:color w:val="000000"/>
              </w:rPr>
            </w:pPr>
          </w:p>
        </w:tc>
        <w:tc>
          <w:tcPr>
            <w:tcW w:w="337" w:type="dxa"/>
            <w:tcBorders>
              <w:top w:val="nil"/>
              <w:left w:val="nil"/>
              <w:right w:val="nil"/>
            </w:tcBorders>
            <w:shd w:val="clear" w:color="auto" w:fill="D9E2F3" w:themeFill="accent5" w:themeFillTint="33"/>
            <w:noWrap/>
            <w:vAlign w:val="bottom"/>
            <w:hideMark/>
          </w:tcPr>
          <w:p w14:paraId="71BE48F0"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right w:val="nil"/>
            </w:tcBorders>
            <w:shd w:val="clear" w:color="auto" w:fill="D9E2F3" w:themeFill="accent5" w:themeFillTint="33"/>
            <w:noWrap/>
            <w:vAlign w:val="bottom"/>
            <w:hideMark/>
          </w:tcPr>
          <w:p w14:paraId="2C0120E4"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(1.232)</w:t>
            </w:r>
          </w:p>
        </w:tc>
        <w:tc>
          <w:tcPr>
            <w:tcW w:w="287" w:type="dxa"/>
            <w:tcBorders>
              <w:top w:val="nil"/>
              <w:left w:val="nil"/>
              <w:right w:val="nil"/>
            </w:tcBorders>
            <w:shd w:val="clear" w:color="auto" w:fill="D9E2F3" w:themeFill="accent5" w:themeFillTint="33"/>
            <w:noWrap/>
            <w:vAlign w:val="bottom"/>
            <w:hideMark/>
          </w:tcPr>
          <w:p w14:paraId="42578E7D"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right w:val="nil"/>
            </w:tcBorders>
            <w:shd w:val="clear" w:color="auto" w:fill="D9E2F3" w:themeFill="accent5" w:themeFillTint="33"/>
            <w:noWrap/>
            <w:vAlign w:val="bottom"/>
            <w:hideMark/>
          </w:tcPr>
          <w:p w14:paraId="34022C13"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(0.032)</w:t>
            </w:r>
          </w:p>
        </w:tc>
        <w:tc>
          <w:tcPr>
            <w:tcW w:w="430" w:type="dxa"/>
            <w:tcBorders>
              <w:top w:val="nil"/>
              <w:left w:val="nil"/>
              <w:right w:val="nil"/>
            </w:tcBorders>
            <w:shd w:val="clear" w:color="auto" w:fill="D9E2F3" w:themeFill="accent5" w:themeFillTint="33"/>
            <w:noWrap/>
            <w:vAlign w:val="bottom"/>
            <w:hideMark/>
          </w:tcPr>
          <w:p w14:paraId="5261A680"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730D3C27" w14:textId="77777777" w:rsidTr="00B3445B">
        <w:trPr>
          <w:trHeight w:val="450"/>
          <w:jc w:val="center"/>
        </w:trPr>
        <w:tc>
          <w:tcPr>
            <w:tcW w:w="4056" w:type="dxa"/>
            <w:tcBorders>
              <w:top w:val="nil"/>
              <w:left w:val="nil"/>
              <w:bottom w:val="single" w:sz="4" w:space="0" w:color="auto"/>
              <w:right w:val="nil"/>
            </w:tcBorders>
            <w:shd w:val="clear" w:color="auto" w:fill="FFFFFF" w:themeFill="background1"/>
            <w:noWrap/>
            <w:vAlign w:val="bottom"/>
          </w:tcPr>
          <w:p w14:paraId="56098614"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rPr>
              <w:t>N</w:t>
            </w:r>
          </w:p>
        </w:tc>
        <w:tc>
          <w:tcPr>
            <w:tcW w:w="337" w:type="dxa"/>
            <w:tcBorders>
              <w:top w:val="nil"/>
              <w:left w:val="nil"/>
              <w:bottom w:val="single" w:sz="4" w:space="0" w:color="auto"/>
              <w:right w:val="nil"/>
            </w:tcBorders>
            <w:shd w:val="clear" w:color="auto" w:fill="FFFFFF" w:themeFill="background1"/>
            <w:noWrap/>
            <w:vAlign w:val="bottom"/>
          </w:tcPr>
          <w:p w14:paraId="46699F02" w14:textId="77777777" w:rsidR="00B3445B" w:rsidRPr="00BB0629" w:rsidRDefault="00B3445B" w:rsidP="00B3445B">
            <w:pPr>
              <w:spacing w:after="0" w:line="240" w:lineRule="auto"/>
              <w:ind w:firstLine="0"/>
              <w:jc w:val="left"/>
              <w:rPr>
                <w:rFonts w:eastAsia="Times New Roman" w:cstheme="minorHAnsi"/>
                <w:color w:val="000000"/>
              </w:rPr>
            </w:pPr>
          </w:p>
        </w:tc>
        <w:tc>
          <w:tcPr>
            <w:tcW w:w="2046" w:type="dxa"/>
            <w:tcBorders>
              <w:top w:val="nil"/>
              <w:left w:val="nil"/>
              <w:bottom w:val="single" w:sz="4" w:space="0" w:color="auto"/>
              <w:right w:val="nil"/>
            </w:tcBorders>
            <w:shd w:val="clear" w:color="auto" w:fill="FFFFFF" w:themeFill="background1"/>
            <w:noWrap/>
            <w:vAlign w:val="bottom"/>
          </w:tcPr>
          <w:p w14:paraId="5D05DF39"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168</w:t>
            </w:r>
          </w:p>
        </w:tc>
        <w:tc>
          <w:tcPr>
            <w:tcW w:w="287" w:type="dxa"/>
            <w:tcBorders>
              <w:top w:val="nil"/>
              <w:left w:val="nil"/>
              <w:bottom w:val="single" w:sz="4" w:space="0" w:color="auto"/>
              <w:right w:val="nil"/>
            </w:tcBorders>
            <w:shd w:val="clear" w:color="auto" w:fill="FFFFFF" w:themeFill="background1"/>
            <w:noWrap/>
            <w:vAlign w:val="bottom"/>
          </w:tcPr>
          <w:p w14:paraId="45518332" w14:textId="77777777" w:rsidR="00B3445B" w:rsidRPr="00BB0629" w:rsidRDefault="00B3445B" w:rsidP="00B3445B">
            <w:pPr>
              <w:spacing w:after="0" w:line="240" w:lineRule="auto"/>
              <w:ind w:firstLine="0"/>
              <w:jc w:val="left"/>
              <w:rPr>
                <w:rFonts w:eastAsia="Times New Roman" w:cstheme="minorHAnsi"/>
                <w:color w:val="000000"/>
              </w:rPr>
            </w:pPr>
          </w:p>
        </w:tc>
        <w:tc>
          <w:tcPr>
            <w:tcW w:w="2443" w:type="dxa"/>
            <w:tcBorders>
              <w:top w:val="nil"/>
              <w:left w:val="nil"/>
              <w:bottom w:val="single" w:sz="4" w:space="0" w:color="auto"/>
              <w:right w:val="nil"/>
            </w:tcBorders>
            <w:shd w:val="clear" w:color="auto" w:fill="FFFFFF" w:themeFill="background1"/>
            <w:noWrap/>
            <w:vAlign w:val="bottom"/>
          </w:tcPr>
          <w:p w14:paraId="6322E7CF"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rPr>
              <w:t>3,372</w:t>
            </w:r>
          </w:p>
        </w:tc>
        <w:tc>
          <w:tcPr>
            <w:tcW w:w="430" w:type="dxa"/>
            <w:tcBorders>
              <w:top w:val="nil"/>
              <w:left w:val="nil"/>
              <w:bottom w:val="single" w:sz="4" w:space="0" w:color="auto"/>
              <w:right w:val="nil"/>
            </w:tcBorders>
            <w:shd w:val="clear" w:color="auto" w:fill="FFFFFF" w:themeFill="background1"/>
            <w:noWrap/>
            <w:vAlign w:val="bottom"/>
          </w:tcPr>
          <w:p w14:paraId="4D23D773" w14:textId="77777777" w:rsidR="00B3445B" w:rsidRPr="00BB0629" w:rsidRDefault="00B3445B" w:rsidP="00B3445B">
            <w:pPr>
              <w:spacing w:after="0" w:line="240" w:lineRule="auto"/>
              <w:ind w:firstLine="0"/>
              <w:jc w:val="left"/>
              <w:rPr>
                <w:rFonts w:eastAsia="Times New Roman" w:cstheme="minorHAnsi"/>
                <w:color w:val="000000"/>
              </w:rPr>
            </w:pPr>
          </w:p>
        </w:tc>
      </w:tr>
      <w:tr w:rsidR="00B3445B" w:rsidRPr="00FB6D72" w14:paraId="0C2A2085" w14:textId="77777777" w:rsidTr="00B3445B">
        <w:trPr>
          <w:trHeight w:val="450"/>
          <w:jc w:val="center"/>
        </w:trPr>
        <w:tc>
          <w:tcPr>
            <w:tcW w:w="9602" w:type="dxa"/>
            <w:gridSpan w:val="6"/>
            <w:tcBorders>
              <w:top w:val="single" w:sz="4" w:space="0" w:color="auto"/>
              <w:left w:val="nil"/>
              <w:bottom w:val="double" w:sz="4" w:space="0" w:color="auto"/>
              <w:right w:val="nil"/>
            </w:tcBorders>
            <w:shd w:val="clear" w:color="auto" w:fill="auto"/>
            <w:noWrap/>
          </w:tcPr>
          <w:p w14:paraId="5DC99B27" w14:textId="77777777" w:rsidR="00B3445B" w:rsidRPr="00BB0629" w:rsidRDefault="00B3445B" w:rsidP="00B3445B">
            <w:pPr>
              <w:spacing w:after="0" w:line="240" w:lineRule="auto"/>
              <w:ind w:firstLine="0"/>
              <w:rPr>
                <w:rFonts w:eastAsia="Times New Roman" w:cstheme="minorHAnsi"/>
                <w:color w:val="000000"/>
                <w:sz w:val="20"/>
              </w:rPr>
            </w:pPr>
            <w:r w:rsidRPr="00BB0629">
              <w:rPr>
                <w:rFonts w:eastAsia="Times New Roman" w:cstheme="minorHAnsi"/>
                <w:b/>
                <w:color w:val="000000"/>
                <w:sz w:val="20"/>
              </w:rPr>
              <w:t>Notes:</w:t>
            </w:r>
            <w:r w:rsidRPr="00BB0629">
              <w:rPr>
                <w:rFonts w:eastAsia="Times New Roman" w:cstheme="minorHAnsi"/>
                <w:color w:val="000000"/>
                <w:sz w:val="20"/>
              </w:rPr>
              <w:t xml:space="preserve"> The Output Level regression employs OLS at the subject level. The Inaccuracy Rate regressions employ a Linear Probability Model at the application level. Application-level regressions use robust standard errors clustered at the subject level. Ranks are Boolean variables that equal 1 if the subject was the specified rank, and 0 otherwise. PWD (Preferred Wage Distribution) is a subject-level Boolean variable that equals one if the realized wage distribution matches the vote of the subject in the voting scenario corresponding to his or her realized rank, and 0 otherwise. Rank 2 is omitted as a comparison group. Included rank terms can be interpreted as the difference from Rank 2 when PWD=0. Interaction terms can be interpreted as the effect of PWD for the specific rank.</w:t>
            </w:r>
          </w:p>
          <w:p w14:paraId="1A521218" w14:textId="77777777" w:rsidR="00B3445B" w:rsidRPr="00BB0629" w:rsidRDefault="00B3445B" w:rsidP="00B3445B">
            <w:pPr>
              <w:spacing w:after="0" w:line="240" w:lineRule="auto"/>
              <w:ind w:firstLine="0"/>
              <w:rPr>
                <w:rFonts w:eastAsia="Times New Roman" w:cstheme="minorHAnsi"/>
                <w:color w:val="000000"/>
                <w:sz w:val="20"/>
              </w:rPr>
            </w:pPr>
          </w:p>
          <w:p w14:paraId="598CDDE9" w14:textId="77777777" w:rsidR="00B3445B" w:rsidRPr="00BB0629" w:rsidRDefault="00B3445B" w:rsidP="00B3445B">
            <w:pPr>
              <w:spacing w:after="0" w:line="240" w:lineRule="auto"/>
              <w:ind w:firstLine="0"/>
              <w:jc w:val="left"/>
              <w:rPr>
                <w:rFonts w:eastAsia="Times New Roman" w:cstheme="minorHAnsi"/>
                <w:color w:val="000000"/>
                <w:sz w:val="20"/>
              </w:rPr>
            </w:pPr>
            <w:r w:rsidRPr="00BB0629">
              <w:rPr>
                <w:rFonts w:eastAsia="Times New Roman" w:cstheme="minorHAnsi"/>
                <w:color w:val="000000"/>
                <w:sz w:val="20"/>
              </w:rPr>
              <w:t>(*), (**) and (***) indicate the coefficients are statistically significant at the 10%, 5%, and 1% levels, respectively.</w:t>
            </w:r>
          </w:p>
        </w:tc>
      </w:tr>
    </w:tbl>
    <w:p w14:paraId="1FE98DCD" w14:textId="77777777" w:rsidR="00E63B87" w:rsidRDefault="00E63B87" w:rsidP="00B3445B">
      <w:pPr>
        <w:ind w:firstLine="0"/>
        <w:rPr>
          <w:rFonts w:ascii="Times New Roman" w:hAnsi="Times New Roman" w:cs="Times New Roman"/>
          <w:b/>
          <w:bCs/>
          <w:sz w:val="24"/>
          <w:szCs w:val="24"/>
        </w:rPr>
      </w:pPr>
    </w:p>
    <w:p w14:paraId="7457CAE2" w14:textId="77777777" w:rsidR="00E63B87" w:rsidRDefault="00E63B87" w:rsidP="00B3445B">
      <w:pPr>
        <w:ind w:firstLine="0"/>
        <w:rPr>
          <w:rFonts w:ascii="Times New Roman" w:hAnsi="Times New Roman" w:cs="Times New Roman"/>
          <w:b/>
          <w:bCs/>
          <w:sz w:val="24"/>
          <w:szCs w:val="24"/>
        </w:rPr>
      </w:pPr>
    </w:p>
    <w:p w14:paraId="542EBF76" w14:textId="48B5750A" w:rsidR="00B3445B" w:rsidRPr="003C1449" w:rsidRDefault="00B3445B" w:rsidP="00B3445B">
      <w:pPr>
        <w:ind w:firstLine="0"/>
        <w:rPr>
          <w:rFonts w:ascii="Times New Roman" w:hAnsi="Times New Roman" w:cs="Times New Roman"/>
          <w:b/>
          <w:bCs/>
          <w:sz w:val="24"/>
          <w:szCs w:val="24"/>
        </w:rPr>
      </w:pPr>
      <w:r w:rsidRPr="003C1449">
        <w:rPr>
          <w:rFonts w:ascii="Times New Roman" w:hAnsi="Times New Roman" w:cs="Times New Roman"/>
          <w:b/>
          <w:bCs/>
          <w:sz w:val="24"/>
          <w:szCs w:val="24"/>
        </w:rPr>
        <w:lastRenderedPageBreak/>
        <w:t>Table 10 –Response to Wage Equality by “Fair Minded” Workers</w:t>
      </w:r>
    </w:p>
    <w:tbl>
      <w:tblPr>
        <w:tblW w:w="11070" w:type="dxa"/>
        <w:jc w:val="center"/>
        <w:tblLayout w:type="fixed"/>
        <w:tblLook w:val="04A0" w:firstRow="1" w:lastRow="0" w:firstColumn="1" w:lastColumn="0" w:noHBand="0" w:noVBand="1"/>
      </w:tblPr>
      <w:tblGrid>
        <w:gridCol w:w="270"/>
        <w:gridCol w:w="2160"/>
        <w:gridCol w:w="1440"/>
        <w:gridCol w:w="1440"/>
        <w:gridCol w:w="1440"/>
        <w:gridCol w:w="1440"/>
        <w:gridCol w:w="1440"/>
        <w:gridCol w:w="1440"/>
      </w:tblGrid>
      <w:tr w:rsidR="00B3445B" w:rsidRPr="006C7D9F" w14:paraId="671A1F1E" w14:textId="77777777" w:rsidTr="00B3445B">
        <w:trPr>
          <w:trHeight w:val="567"/>
          <w:jc w:val="center"/>
        </w:trPr>
        <w:tc>
          <w:tcPr>
            <w:tcW w:w="2430" w:type="dxa"/>
            <w:gridSpan w:val="2"/>
            <w:tcBorders>
              <w:top w:val="double" w:sz="4" w:space="0" w:color="auto"/>
            </w:tcBorders>
            <w:shd w:val="clear" w:color="auto" w:fill="auto"/>
            <w:noWrap/>
            <w:vAlign w:val="center"/>
          </w:tcPr>
          <w:p w14:paraId="2073F287" w14:textId="77777777" w:rsidR="00B3445B" w:rsidRPr="00BB0629" w:rsidRDefault="00B3445B" w:rsidP="00B3445B">
            <w:pPr>
              <w:spacing w:after="0" w:line="240" w:lineRule="auto"/>
              <w:ind w:firstLine="0"/>
              <w:jc w:val="center"/>
              <w:rPr>
                <w:rFonts w:eastAsia="Times New Roman" w:cstheme="minorHAnsi"/>
                <w:b/>
                <w:bCs/>
                <w:i/>
                <w:iCs/>
                <w:color w:val="000000" w:themeColor="text1"/>
                <w:sz w:val="24"/>
                <w:szCs w:val="24"/>
              </w:rPr>
            </w:pPr>
            <w:r w:rsidRPr="00BB0629">
              <w:rPr>
                <w:rFonts w:eastAsia="Times New Roman" w:cstheme="minorHAnsi"/>
                <w:b/>
                <w:bCs/>
                <w:i/>
                <w:iCs/>
                <w:color w:val="000000" w:themeColor="text1"/>
                <w:sz w:val="24"/>
                <w:szCs w:val="24"/>
              </w:rPr>
              <w:t xml:space="preserve">Panel A: </w:t>
            </w:r>
          </w:p>
          <w:p w14:paraId="1B2BE4A9" w14:textId="77777777" w:rsidR="00B3445B" w:rsidRPr="00BB0629" w:rsidRDefault="00B3445B" w:rsidP="00B3445B">
            <w:pPr>
              <w:spacing w:after="0" w:line="240" w:lineRule="auto"/>
              <w:ind w:firstLine="0"/>
              <w:jc w:val="center"/>
              <w:rPr>
                <w:rFonts w:eastAsia="Times New Roman" w:cstheme="minorHAnsi"/>
                <w:i/>
                <w:iCs/>
                <w:color w:val="000000" w:themeColor="text1"/>
              </w:rPr>
            </w:pPr>
            <w:r w:rsidRPr="00BB0629">
              <w:rPr>
                <w:rFonts w:eastAsia="Times New Roman" w:cstheme="minorHAnsi"/>
                <w:b/>
                <w:bCs/>
                <w:i/>
                <w:iCs/>
                <w:color w:val="000000" w:themeColor="text1"/>
                <w:sz w:val="24"/>
                <w:szCs w:val="24"/>
              </w:rPr>
              <w:t>EARNED Condition</w:t>
            </w:r>
          </w:p>
        </w:tc>
        <w:tc>
          <w:tcPr>
            <w:tcW w:w="4320" w:type="dxa"/>
            <w:gridSpan w:val="3"/>
            <w:tcBorders>
              <w:top w:val="double" w:sz="4" w:space="0" w:color="auto"/>
            </w:tcBorders>
            <w:shd w:val="clear" w:color="auto" w:fill="auto"/>
            <w:vAlign w:val="bottom"/>
          </w:tcPr>
          <w:p w14:paraId="7DEFE309" w14:textId="77777777" w:rsidR="00B3445B" w:rsidRPr="00BB0629" w:rsidRDefault="00B3445B" w:rsidP="00B3445B">
            <w:pPr>
              <w:spacing w:after="0" w:line="240" w:lineRule="auto"/>
              <w:ind w:firstLine="0"/>
              <w:jc w:val="center"/>
              <w:rPr>
                <w:rFonts w:eastAsia="Times New Roman" w:cstheme="minorHAnsi"/>
                <w:color w:val="000000" w:themeColor="text1"/>
                <w:sz w:val="24"/>
                <w:szCs w:val="24"/>
                <w:u w:val="single"/>
              </w:rPr>
            </w:pPr>
            <w:r w:rsidRPr="00BB0629">
              <w:rPr>
                <w:rFonts w:eastAsia="Times New Roman" w:cstheme="minorHAnsi"/>
                <w:color w:val="000000" w:themeColor="text1"/>
                <w:sz w:val="24"/>
                <w:szCs w:val="24"/>
                <w:u w:val="single"/>
              </w:rPr>
              <w:t>Output Level Specifications</w:t>
            </w:r>
          </w:p>
        </w:tc>
        <w:tc>
          <w:tcPr>
            <w:tcW w:w="4320" w:type="dxa"/>
            <w:gridSpan w:val="3"/>
            <w:tcBorders>
              <w:top w:val="double" w:sz="4" w:space="0" w:color="auto"/>
            </w:tcBorders>
            <w:vAlign w:val="bottom"/>
          </w:tcPr>
          <w:p w14:paraId="76E5C096" w14:textId="77777777" w:rsidR="00B3445B" w:rsidRPr="00BB0629" w:rsidRDefault="00B3445B" w:rsidP="00B3445B">
            <w:pPr>
              <w:spacing w:after="0" w:line="240" w:lineRule="auto"/>
              <w:ind w:firstLine="0"/>
              <w:jc w:val="center"/>
              <w:rPr>
                <w:rFonts w:eastAsia="Times New Roman" w:cstheme="minorHAnsi"/>
                <w:color w:val="000000" w:themeColor="text1"/>
                <w:sz w:val="24"/>
                <w:szCs w:val="24"/>
                <w:u w:val="single"/>
              </w:rPr>
            </w:pPr>
            <w:r w:rsidRPr="00BB0629">
              <w:rPr>
                <w:rFonts w:eastAsia="Times New Roman" w:cstheme="minorHAnsi"/>
                <w:color w:val="000000" w:themeColor="text1"/>
                <w:sz w:val="24"/>
                <w:szCs w:val="24"/>
                <w:u w:val="single"/>
              </w:rPr>
              <w:t>Inaccuracy Rate Specifications</w:t>
            </w:r>
          </w:p>
        </w:tc>
      </w:tr>
      <w:tr w:rsidR="00B3445B" w:rsidRPr="006C7D9F" w14:paraId="487D24BF" w14:textId="77777777" w:rsidTr="00B3445B">
        <w:trPr>
          <w:trHeight w:val="432"/>
          <w:jc w:val="center"/>
        </w:trPr>
        <w:tc>
          <w:tcPr>
            <w:tcW w:w="270" w:type="dxa"/>
            <w:shd w:val="clear" w:color="auto" w:fill="auto"/>
            <w:noWrap/>
            <w:vAlign w:val="bottom"/>
            <w:hideMark/>
          </w:tcPr>
          <w:p w14:paraId="7028C000"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2160" w:type="dxa"/>
            <w:shd w:val="clear" w:color="auto" w:fill="auto"/>
            <w:noWrap/>
            <w:vAlign w:val="bottom"/>
            <w:hideMark/>
          </w:tcPr>
          <w:p w14:paraId="665AB4BC"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1440" w:type="dxa"/>
            <w:tcBorders>
              <w:bottom w:val="single" w:sz="4" w:space="0" w:color="auto"/>
            </w:tcBorders>
            <w:shd w:val="clear" w:color="auto" w:fill="auto"/>
            <w:vAlign w:val="center"/>
            <w:hideMark/>
          </w:tcPr>
          <w:p w14:paraId="40D49080"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I</w:t>
            </w:r>
          </w:p>
        </w:tc>
        <w:tc>
          <w:tcPr>
            <w:tcW w:w="1440" w:type="dxa"/>
            <w:tcBorders>
              <w:bottom w:val="single" w:sz="4" w:space="0" w:color="auto"/>
            </w:tcBorders>
            <w:shd w:val="clear" w:color="auto" w:fill="auto"/>
            <w:vAlign w:val="center"/>
            <w:hideMark/>
          </w:tcPr>
          <w:p w14:paraId="35B8502C"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II</w:t>
            </w:r>
          </w:p>
        </w:tc>
        <w:tc>
          <w:tcPr>
            <w:tcW w:w="1440" w:type="dxa"/>
            <w:tcBorders>
              <w:bottom w:val="single" w:sz="4" w:space="0" w:color="auto"/>
            </w:tcBorders>
            <w:vAlign w:val="center"/>
          </w:tcPr>
          <w:p w14:paraId="7AE8815F"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III</w:t>
            </w:r>
          </w:p>
        </w:tc>
        <w:tc>
          <w:tcPr>
            <w:tcW w:w="1440" w:type="dxa"/>
            <w:tcBorders>
              <w:bottom w:val="single" w:sz="4" w:space="0" w:color="auto"/>
            </w:tcBorders>
            <w:vAlign w:val="center"/>
          </w:tcPr>
          <w:p w14:paraId="44B80E1A"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IV</w:t>
            </w:r>
          </w:p>
        </w:tc>
        <w:tc>
          <w:tcPr>
            <w:tcW w:w="1440" w:type="dxa"/>
            <w:tcBorders>
              <w:bottom w:val="single" w:sz="4" w:space="0" w:color="auto"/>
            </w:tcBorders>
            <w:vAlign w:val="center"/>
          </w:tcPr>
          <w:p w14:paraId="6401C732"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V</w:t>
            </w:r>
          </w:p>
        </w:tc>
        <w:tc>
          <w:tcPr>
            <w:tcW w:w="1440" w:type="dxa"/>
            <w:tcBorders>
              <w:bottom w:val="single" w:sz="4" w:space="0" w:color="auto"/>
            </w:tcBorders>
            <w:vAlign w:val="center"/>
          </w:tcPr>
          <w:p w14:paraId="3343BB81"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VI</w:t>
            </w:r>
          </w:p>
        </w:tc>
      </w:tr>
      <w:tr w:rsidR="00B3445B" w:rsidRPr="006C7D9F" w14:paraId="294F8A00" w14:textId="77777777" w:rsidTr="00B3445B">
        <w:trPr>
          <w:trHeight w:val="300"/>
          <w:jc w:val="center"/>
        </w:trPr>
        <w:tc>
          <w:tcPr>
            <w:tcW w:w="270" w:type="dxa"/>
            <w:shd w:val="clear" w:color="auto" w:fill="auto"/>
            <w:noWrap/>
            <w:vAlign w:val="bottom"/>
            <w:hideMark/>
          </w:tcPr>
          <w:p w14:paraId="03F787E9" w14:textId="77777777" w:rsidR="00B3445B" w:rsidRPr="00BB0629" w:rsidRDefault="00B3445B" w:rsidP="00B3445B">
            <w:pPr>
              <w:spacing w:after="0" w:line="240" w:lineRule="auto"/>
              <w:ind w:firstLine="0"/>
              <w:jc w:val="center"/>
              <w:rPr>
                <w:rFonts w:eastAsia="Times New Roman" w:cstheme="minorHAnsi"/>
                <w:color w:val="000000"/>
              </w:rPr>
            </w:pPr>
          </w:p>
        </w:tc>
        <w:tc>
          <w:tcPr>
            <w:tcW w:w="2160" w:type="dxa"/>
            <w:tcBorders>
              <w:top w:val="single" w:sz="4" w:space="0" w:color="auto"/>
            </w:tcBorders>
            <w:shd w:val="clear" w:color="auto" w:fill="auto"/>
            <w:noWrap/>
            <w:vAlign w:val="center"/>
            <w:hideMark/>
          </w:tcPr>
          <w:p w14:paraId="4A25A4ED"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Wage</w:t>
            </w:r>
          </w:p>
        </w:tc>
        <w:tc>
          <w:tcPr>
            <w:tcW w:w="1440" w:type="dxa"/>
            <w:tcBorders>
              <w:top w:val="single" w:sz="4" w:space="0" w:color="auto"/>
            </w:tcBorders>
            <w:shd w:val="clear" w:color="auto" w:fill="auto"/>
            <w:noWrap/>
            <w:vAlign w:val="center"/>
            <w:hideMark/>
          </w:tcPr>
          <w:p w14:paraId="2134E32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2.412***</w:t>
            </w:r>
          </w:p>
        </w:tc>
        <w:tc>
          <w:tcPr>
            <w:tcW w:w="1440" w:type="dxa"/>
            <w:tcBorders>
              <w:top w:val="single" w:sz="4" w:space="0" w:color="auto"/>
            </w:tcBorders>
            <w:shd w:val="clear" w:color="auto" w:fill="auto"/>
            <w:noWrap/>
            <w:vAlign w:val="center"/>
            <w:hideMark/>
          </w:tcPr>
          <w:p w14:paraId="04FC0F5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2.495***</w:t>
            </w:r>
          </w:p>
        </w:tc>
        <w:tc>
          <w:tcPr>
            <w:tcW w:w="1440" w:type="dxa"/>
            <w:tcBorders>
              <w:top w:val="single" w:sz="4" w:space="0" w:color="auto"/>
            </w:tcBorders>
          </w:tcPr>
          <w:p w14:paraId="54E535D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2.461***</w:t>
            </w:r>
          </w:p>
        </w:tc>
        <w:tc>
          <w:tcPr>
            <w:tcW w:w="1440" w:type="dxa"/>
            <w:tcBorders>
              <w:top w:val="single" w:sz="4" w:space="0" w:color="auto"/>
            </w:tcBorders>
            <w:vAlign w:val="center"/>
          </w:tcPr>
          <w:p w14:paraId="784FBD5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-0.015</w:t>
            </w:r>
          </w:p>
        </w:tc>
        <w:tc>
          <w:tcPr>
            <w:tcW w:w="1440" w:type="dxa"/>
            <w:tcBorders>
              <w:top w:val="single" w:sz="4" w:space="0" w:color="auto"/>
            </w:tcBorders>
            <w:vAlign w:val="center"/>
          </w:tcPr>
          <w:p w14:paraId="261FA7F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-0.014</w:t>
            </w:r>
          </w:p>
        </w:tc>
        <w:tc>
          <w:tcPr>
            <w:tcW w:w="1440" w:type="dxa"/>
            <w:tcBorders>
              <w:top w:val="single" w:sz="4" w:space="0" w:color="auto"/>
            </w:tcBorders>
            <w:vAlign w:val="center"/>
          </w:tcPr>
          <w:p w14:paraId="277AB3C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-0.019</w:t>
            </w:r>
          </w:p>
        </w:tc>
      </w:tr>
      <w:tr w:rsidR="00B3445B" w:rsidRPr="006C7D9F" w14:paraId="2C63BE2F" w14:textId="77777777" w:rsidTr="00B3445B">
        <w:trPr>
          <w:trHeight w:val="300"/>
          <w:jc w:val="center"/>
        </w:trPr>
        <w:tc>
          <w:tcPr>
            <w:tcW w:w="270" w:type="dxa"/>
            <w:shd w:val="clear" w:color="auto" w:fill="auto"/>
            <w:noWrap/>
            <w:vAlign w:val="bottom"/>
            <w:hideMark/>
          </w:tcPr>
          <w:p w14:paraId="6B6DD805"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hideMark/>
          </w:tcPr>
          <w:p w14:paraId="70053698"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1440" w:type="dxa"/>
            <w:shd w:val="clear" w:color="auto" w:fill="auto"/>
            <w:noWrap/>
            <w:vAlign w:val="center"/>
            <w:hideMark/>
          </w:tcPr>
          <w:p w14:paraId="130C4BF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(0.591)</w:t>
            </w:r>
          </w:p>
        </w:tc>
        <w:tc>
          <w:tcPr>
            <w:tcW w:w="1440" w:type="dxa"/>
            <w:shd w:val="clear" w:color="auto" w:fill="auto"/>
            <w:noWrap/>
            <w:vAlign w:val="center"/>
            <w:hideMark/>
          </w:tcPr>
          <w:p w14:paraId="59CA5DF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(0.598)</w:t>
            </w:r>
          </w:p>
        </w:tc>
        <w:tc>
          <w:tcPr>
            <w:tcW w:w="1440" w:type="dxa"/>
          </w:tcPr>
          <w:p w14:paraId="438327B7"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(0.593)</w:t>
            </w:r>
          </w:p>
        </w:tc>
        <w:tc>
          <w:tcPr>
            <w:tcW w:w="1440" w:type="dxa"/>
            <w:vAlign w:val="center"/>
          </w:tcPr>
          <w:p w14:paraId="19977BA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(0.019)</w:t>
            </w:r>
          </w:p>
        </w:tc>
        <w:tc>
          <w:tcPr>
            <w:tcW w:w="1440" w:type="dxa"/>
            <w:vAlign w:val="center"/>
          </w:tcPr>
          <w:p w14:paraId="636FD69D"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(0.019)</w:t>
            </w:r>
          </w:p>
        </w:tc>
        <w:tc>
          <w:tcPr>
            <w:tcW w:w="1440" w:type="dxa"/>
            <w:vAlign w:val="center"/>
          </w:tcPr>
          <w:p w14:paraId="5489252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(0.019)</w:t>
            </w:r>
          </w:p>
        </w:tc>
      </w:tr>
      <w:tr w:rsidR="00B3445B" w:rsidRPr="006C7D9F" w14:paraId="0655196F" w14:textId="77777777" w:rsidTr="00B3445B">
        <w:trPr>
          <w:trHeight w:val="300"/>
          <w:jc w:val="center"/>
        </w:trPr>
        <w:tc>
          <w:tcPr>
            <w:tcW w:w="270" w:type="dxa"/>
            <w:shd w:val="clear" w:color="auto" w:fill="D9E2F3" w:themeFill="accent5" w:themeFillTint="33"/>
            <w:noWrap/>
            <w:vAlign w:val="bottom"/>
          </w:tcPr>
          <w:p w14:paraId="0983E991"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24A42702" w14:textId="77777777" w:rsidR="00B3445B" w:rsidRPr="00BB0629" w:rsidRDefault="00B3445B" w:rsidP="00B3445B">
            <w:pPr>
              <w:spacing w:after="0" w:line="240" w:lineRule="auto"/>
              <w:ind w:firstLine="0"/>
              <w:jc w:val="right"/>
              <w:rPr>
                <w:rFonts w:eastAsia="Times New Roman" w:cstheme="minorHAnsi"/>
                <w:i/>
                <w:iCs/>
                <w:color w:val="000000" w:themeColor="text1"/>
              </w:rPr>
            </w:pPr>
            <w:r w:rsidRPr="00BB0629">
              <w:rPr>
                <w:rFonts w:eastAsia="Times New Roman" w:cstheme="minorHAnsi"/>
                <w:i/>
                <w:iCs/>
              </w:rPr>
              <w:t>Wage Equality</w:t>
            </w:r>
          </w:p>
        </w:tc>
        <w:tc>
          <w:tcPr>
            <w:tcW w:w="1440" w:type="dxa"/>
            <w:shd w:val="clear" w:color="auto" w:fill="D9E2F3" w:themeFill="accent5" w:themeFillTint="33"/>
            <w:noWrap/>
            <w:vAlign w:val="center"/>
          </w:tcPr>
          <w:p w14:paraId="48794E91"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noWrap/>
            <w:vAlign w:val="center"/>
          </w:tcPr>
          <w:p w14:paraId="70C7FE8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rPr>
              <w:t>0.764</w:t>
            </w:r>
          </w:p>
        </w:tc>
        <w:tc>
          <w:tcPr>
            <w:tcW w:w="1440" w:type="dxa"/>
            <w:shd w:val="clear" w:color="auto" w:fill="D9E2F3" w:themeFill="accent5" w:themeFillTint="33"/>
          </w:tcPr>
          <w:p w14:paraId="437C1918"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0ADB9366"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24B2763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-0.003</w:t>
            </w:r>
          </w:p>
        </w:tc>
        <w:tc>
          <w:tcPr>
            <w:tcW w:w="1440" w:type="dxa"/>
            <w:shd w:val="clear" w:color="auto" w:fill="D9E2F3" w:themeFill="accent5" w:themeFillTint="33"/>
            <w:vAlign w:val="center"/>
          </w:tcPr>
          <w:p w14:paraId="6D6CE9E0" w14:textId="77777777" w:rsidR="00B3445B" w:rsidRPr="00BB0629" w:rsidRDefault="00B3445B" w:rsidP="00B3445B">
            <w:pPr>
              <w:spacing w:after="0" w:line="240" w:lineRule="auto"/>
              <w:ind w:firstLine="0"/>
              <w:jc w:val="center"/>
              <w:rPr>
                <w:rFonts w:eastAsia="Times New Roman" w:cstheme="minorHAnsi"/>
                <w:color w:val="000000" w:themeColor="text1"/>
              </w:rPr>
            </w:pPr>
          </w:p>
        </w:tc>
      </w:tr>
      <w:tr w:rsidR="00B3445B" w:rsidRPr="006C7D9F" w14:paraId="4D39F19A" w14:textId="77777777" w:rsidTr="00B3445B">
        <w:trPr>
          <w:trHeight w:val="300"/>
          <w:jc w:val="center"/>
        </w:trPr>
        <w:tc>
          <w:tcPr>
            <w:tcW w:w="270" w:type="dxa"/>
            <w:shd w:val="clear" w:color="auto" w:fill="D9E2F3" w:themeFill="accent5" w:themeFillTint="33"/>
            <w:noWrap/>
            <w:vAlign w:val="bottom"/>
          </w:tcPr>
          <w:p w14:paraId="09BD6FE6"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437A835A"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1440" w:type="dxa"/>
            <w:shd w:val="clear" w:color="auto" w:fill="D9E2F3" w:themeFill="accent5" w:themeFillTint="33"/>
            <w:noWrap/>
            <w:vAlign w:val="center"/>
          </w:tcPr>
          <w:p w14:paraId="4E0DE165"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noWrap/>
            <w:vAlign w:val="center"/>
          </w:tcPr>
          <w:p w14:paraId="058CC76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rPr>
              <w:t>(0.821)</w:t>
            </w:r>
          </w:p>
        </w:tc>
        <w:tc>
          <w:tcPr>
            <w:tcW w:w="1440" w:type="dxa"/>
            <w:shd w:val="clear" w:color="auto" w:fill="D9E2F3" w:themeFill="accent5" w:themeFillTint="33"/>
          </w:tcPr>
          <w:p w14:paraId="04CA3028"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5BA6266D"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101D10C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(0.024)</w:t>
            </w:r>
          </w:p>
        </w:tc>
        <w:tc>
          <w:tcPr>
            <w:tcW w:w="1440" w:type="dxa"/>
            <w:shd w:val="clear" w:color="auto" w:fill="D9E2F3" w:themeFill="accent5" w:themeFillTint="33"/>
            <w:vAlign w:val="center"/>
          </w:tcPr>
          <w:p w14:paraId="461921FE" w14:textId="77777777" w:rsidR="00B3445B" w:rsidRPr="00BB0629" w:rsidRDefault="00B3445B" w:rsidP="00B3445B">
            <w:pPr>
              <w:spacing w:after="0" w:line="240" w:lineRule="auto"/>
              <w:ind w:firstLine="0"/>
              <w:jc w:val="center"/>
              <w:rPr>
                <w:rFonts w:eastAsia="Times New Roman" w:cstheme="minorHAnsi"/>
                <w:color w:val="000000" w:themeColor="text1"/>
              </w:rPr>
            </w:pPr>
          </w:p>
        </w:tc>
      </w:tr>
      <w:tr w:rsidR="00B3445B" w:rsidRPr="006C7D9F" w14:paraId="0816A24A" w14:textId="77777777" w:rsidTr="00B3445B">
        <w:trPr>
          <w:trHeight w:val="300"/>
          <w:jc w:val="center"/>
        </w:trPr>
        <w:tc>
          <w:tcPr>
            <w:tcW w:w="270" w:type="dxa"/>
            <w:shd w:val="clear" w:color="auto" w:fill="auto"/>
            <w:noWrap/>
            <w:vAlign w:val="bottom"/>
            <w:hideMark/>
          </w:tcPr>
          <w:p w14:paraId="42F6831A"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hideMark/>
          </w:tcPr>
          <w:p w14:paraId="06105457"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Fair Minded</w:t>
            </w:r>
          </w:p>
        </w:tc>
        <w:tc>
          <w:tcPr>
            <w:tcW w:w="1440" w:type="dxa"/>
            <w:shd w:val="clear" w:color="auto" w:fill="auto"/>
            <w:noWrap/>
            <w:vAlign w:val="center"/>
            <w:hideMark/>
          </w:tcPr>
          <w:p w14:paraId="3B80438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0.055</w:t>
            </w:r>
          </w:p>
        </w:tc>
        <w:tc>
          <w:tcPr>
            <w:tcW w:w="1440" w:type="dxa"/>
            <w:shd w:val="clear" w:color="auto" w:fill="auto"/>
            <w:noWrap/>
            <w:vAlign w:val="center"/>
            <w:hideMark/>
          </w:tcPr>
          <w:p w14:paraId="42AC700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0.260</w:t>
            </w:r>
          </w:p>
        </w:tc>
        <w:tc>
          <w:tcPr>
            <w:tcW w:w="1440" w:type="dxa"/>
          </w:tcPr>
          <w:p w14:paraId="6C52CDC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0.025</w:t>
            </w:r>
          </w:p>
        </w:tc>
        <w:tc>
          <w:tcPr>
            <w:tcW w:w="1440" w:type="dxa"/>
            <w:vAlign w:val="center"/>
          </w:tcPr>
          <w:p w14:paraId="3FAC3FB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-0.045*</w:t>
            </w:r>
          </w:p>
        </w:tc>
        <w:tc>
          <w:tcPr>
            <w:tcW w:w="1440" w:type="dxa"/>
            <w:vAlign w:val="center"/>
          </w:tcPr>
          <w:p w14:paraId="4E14A71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-0.044*</w:t>
            </w:r>
          </w:p>
        </w:tc>
        <w:tc>
          <w:tcPr>
            <w:tcW w:w="1440" w:type="dxa"/>
            <w:vAlign w:val="center"/>
          </w:tcPr>
          <w:p w14:paraId="095B213C"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-0.049*</w:t>
            </w:r>
          </w:p>
        </w:tc>
      </w:tr>
      <w:tr w:rsidR="00B3445B" w:rsidRPr="006C7D9F" w14:paraId="65139AAE" w14:textId="77777777" w:rsidTr="00B3445B">
        <w:trPr>
          <w:trHeight w:val="300"/>
          <w:jc w:val="center"/>
        </w:trPr>
        <w:tc>
          <w:tcPr>
            <w:tcW w:w="270" w:type="dxa"/>
            <w:shd w:val="clear" w:color="auto" w:fill="auto"/>
            <w:noWrap/>
            <w:vAlign w:val="bottom"/>
            <w:hideMark/>
          </w:tcPr>
          <w:p w14:paraId="675C99CB"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hideMark/>
          </w:tcPr>
          <w:p w14:paraId="6684E154" w14:textId="77777777" w:rsidR="00B3445B" w:rsidRPr="00BB0629" w:rsidRDefault="00B3445B" w:rsidP="00B3445B">
            <w:pPr>
              <w:spacing w:after="0" w:line="240" w:lineRule="auto"/>
              <w:ind w:firstLine="0"/>
              <w:jc w:val="right"/>
              <w:rPr>
                <w:rFonts w:eastAsia="Times New Roman" w:cstheme="minorHAnsi"/>
              </w:rPr>
            </w:pPr>
          </w:p>
        </w:tc>
        <w:tc>
          <w:tcPr>
            <w:tcW w:w="1440" w:type="dxa"/>
            <w:shd w:val="clear" w:color="auto" w:fill="auto"/>
            <w:noWrap/>
            <w:vAlign w:val="center"/>
            <w:hideMark/>
          </w:tcPr>
          <w:p w14:paraId="12C53287"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(0.712)</w:t>
            </w:r>
          </w:p>
        </w:tc>
        <w:tc>
          <w:tcPr>
            <w:tcW w:w="1440" w:type="dxa"/>
            <w:shd w:val="clear" w:color="auto" w:fill="auto"/>
            <w:noWrap/>
            <w:vAlign w:val="center"/>
            <w:hideMark/>
          </w:tcPr>
          <w:p w14:paraId="323024CF"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(0.745)</w:t>
            </w:r>
          </w:p>
        </w:tc>
        <w:tc>
          <w:tcPr>
            <w:tcW w:w="1440" w:type="dxa"/>
          </w:tcPr>
          <w:p w14:paraId="7C00E2C7"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(0.755)</w:t>
            </w:r>
          </w:p>
        </w:tc>
        <w:tc>
          <w:tcPr>
            <w:tcW w:w="1440" w:type="dxa"/>
            <w:vAlign w:val="center"/>
          </w:tcPr>
          <w:p w14:paraId="4908D45E"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(0.025)</w:t>
            </w:r>
          </w:p>
        </w:tc>
        <w:tc>
          <w:tcPr>
            <w:tcW w:w="1440" w:type="dxa"/>
            <w:vAlign w:val="center"/>
          </w:tcPr>
          <w:p w14:paraId="72C7FF86"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(0.026)</w:t>
            </w:r>
          </w:p>
        </w:tc>
        <w:tc>
          <w:tcPr>
            <w:tcW w:w="1440" w:type="dxa"/>
            <w:vAlign w:val="center"/>
          </w:tcPr>
          <w:p w14:paraId="7DA2AEAA"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(0.027)</w:t>
            </w:r>
          </w:p>
        </w:tc>
      </w:tr>
      <w:tr w:rsidR="00B3445B" w:rsidRPr="004F5617" w14:paraId="2033A17C" w14:textId="77777777" w:rsidTr="00B3445B">
        <w:trPr>
          <w:trHeight w:val="300"/>
          <w:jc w:val="center"/>
        </w:trPr>
        <w:tc>
          <w:tcPr>
            <w:tcW w:w="270" w:type="dxa"/>
            <w:shd w:val="clear" w:color="auto" w:fill="D9E2F3" w:themeFill="accent5" w:themeFillTint="33"/>
            <w:noWrap/>
            <w:vAlign w:val="bottom"/>
          </w:tcPr>
          <w:p w14:paraId="3C21E6D8"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7BA1B9F1" w14:textId="77777777" w:rsidR="00B3445B" w:rsidRPr="00BB0629" w:rsidRDefault="00B3445B" w:rsidP="00B3445B">
            <w:pPr>
              <w:spacing w:after="0" w:line="240" w:lineRule="auto"/>
              <w:ind w:firstLine="0"/>
              <w:jc w:val="right"/>
              <w:rPr>
                <w:rFonts w:eastAsia="Times New Roman" w:cstheme="minorHAnsi"/>
              </w:rPr>
            </w:pPr>
            <w:r w:rsidRPr="00BB0629">
              <w:rPr>
                <w:rFonts w:eastAsia="Times New Roman" w:cstheme="minorHAnsi"/>
              </w:rPr>
              <w:t xml:space="preserve">Fair M. * </w:t>
            </w:r>
            <w:r w:rsidRPr="00BB0629">
              <w:rPr>
                <w:rFonts w:eastAsia="Times New Roman" w:cstheme="minorHAnsi"/>
                <w:i/>
                <w:iCs/>
              </w:rPr>
              <w:t>Wage Eq.</w:t>
            </w:r>
          </w:p>
        </w:tc>
        <w:tc>
          <w:tcPr>
            <w:tcW w:w="1440" w:type="dxa"/>
            <w:shd w:val="clear" w:color="auto" w:fill="D9E2F3" w:themeFill="accent5" w:themeFillTint="33"/>
            <w:noWrap/>
            <w:vAlign w:val="center"/>
          </w:tcPr>
          <w:p w14:paraId="06674BB7"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-0.500</w:t>
            </w:r>
          </w:p>
        </w:tc>
        <w:tc>
          <w:tcPr>
            <w:tcW w:w="1440" w:type="dxa"/>
            <w:shd w:val="clear" w:color="auto" w:fill="D9E2F3" w:themeFill="accent5" w:themeFillTint="33"/>
            <w:noWrap/>
            <w:vAlign w:val="center"/>
          </w:tcPr>
          <w:p w14:paraId="43D05404"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-1.265</w:t>
            </w:r>
          </w:p>
        </w:tc>
        <w:tc>
          <w:tcPr>
            <w:tcW w:w="1440" w:type="dxa"/>
            <w:shd w:val="clear" w:color="auto" w:fill="D9E2F3" w:themeFill="accent5" w:themeFillTint="33"/>
          </w:tcPr>
          <w:p w14:paraId="2A34018F"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-0.868</w:t>
            </w:r>
          </w:p>
        </w:tc>
        <w:tc>
          <w:tcPr>
            <w:tcW w:w="1440" w:type="dxa"/>
            <w:shd w:val="clear" w:color="auto" w:fill="D9E2F3" w:themeFill="accent5" w:themeFillTint="33"/>
            <w:vAlign w:val="center"/>
          </w:tcPr>
          <w:p w14:paraId="282C9834"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0.093</w:t>
            </w:r>
          </w:p>
        </w:tc>
        <w:tc>
          <w:tcPr>
            <w:tcW w:w="1440" w:type="dxa"/>
            <w:shd w:val="clear" w:color="auto" w:fill="D9E2F3" w:themeFill="accent5" w:themeFillTint="33"/>
            <w:vAlign w:val="center"/>
          </w:tcPr>
          <w:p w14:paraId="51D7C0C8"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0.090</w:t>
            </w:r>
          </w:p>
        </w:tc>
        <w:tc>
          <w:tcPr>
            <w:tcW w:w="1440" w:type="dxa"/>
            <w:shd w:val="clear" w:color="auto" w:fill="D9E2F3" w:themeFill="accent5" w:themeFillTint="33"/>
            <w:vAlign w:val="center"/>
          </w:tcPr>
          <w:p w14:paraId="5D0B93D8"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0.100</w:t>
            </w:r>
          </w:p>
        </w:tc>
      </w:tr>
      <w:tr w:rsidR="00B3445B" w:rsidRPr="004F5617" w14:paraId="7EA19037" w14:textId="77777777" w:rsidTr="00B3445B">
        <w:trPr>
          <w:trHeight w:val="300"/>
          <w:jc w:val="center"/>
        </w:trPr>
        <w:tc>
          <w:tcPr>
            <w:tcW w:w="270" w:type="dxa"/>
            <w:shd w:val="clear" w:color="auto" w:fill="D9E2F3" w:themeFill="accent5" w:themeFillTint="33"/>
            <w:noWrap/>
            <w:vAlign w:val="bottom"/>
          </w:tcPr>
          <w:p w14:paraId="77C6C79E"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1FE4F3BC" w14:textId="77777777" w:rsidR="00B3445B" w:rsidRPr="00BB0629" w:rsidRDefault="00B3445B" w:rsidP="00B3445B">
            <w:pPr>
              <w:spacing w:after="0" w:line="240" w:lineRule="auto"/>
              <w:ind w:firstLine="0"/>
              <w:jc w:val="right"/>
              <w:rPr>
                <w:rFonts w:eastAsia="Times New Roman" w:cstheme="minorHAnsi"/>
              </w:rPr>
            </w:pPr>
          </w:p>
        </w:tc>
        <w:tc>
          <w:tcPr>
            <w:tcW w:w="1440" w:type="dxa"/>
            <w:shd w:val="clear" w:color="auto" w:fill="D9E2F3" w:themeFill="accent5" w:themeFillTint="33"/>
            <w:noWrap/>
            <w:vAlign w:val="center"/>
          </w:tcPr>
          <w:p w14:paraId="2D67262D"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(0.954)</w:t>
            </w:r>
          </w:p>
        </w:tc>
        <w:tc>
          <w:tcPr>
            <w:tcW w:w="1440" w:type="dxa"/>
            <w:shd w:val="clear" w:color="auto" w:fill="D9E2F3" w:themeFill="accent5" w:themeFillTint="33"/>
            <w:noWrap/>
            <w:vAlign w:val="center"/>
          </w:tcPr>
          <w:p w14:paraId="69304CA2"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(1.259)</w:t>
            </w:r>
          </w:p>
        </w:tc>
        <w:tc>
          <w:tcPr>
            <w:tcW w:w="1440" w:type="dxa"/>
            <w:shd w:val="clear" w:color="auto" w:fill="D9E2F3" w:themeFill="accent5" w:themeFillTint="33"/>
          </w:tcPr>
          <w:p w14:paraId="7CF8DD35"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(0.999)</w:t>
            </w:r>
          </w:p>
        </w:tc>
        <w:tc>
          <w:tcPr>
            <w:tcW w:w="1440" w:type="dxa"/>
            <w:shd w:val="clear" w:color="auto" w:fill="D9E2F3" w:themeFill="accent5" w:themeFillTint="33"/>
            <w:vAlign w:val="center"/>
          </w:tcPr>
          <w:p w14:paraId="724B2BD8"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(0.077)</w:t>
            </w:r>
          </w:p>
        </w:tc>
        <w:tc>
          <w:tcPr>
            <w:tcW w:w="1440" w:type="dxa"/>
            <w:shd w:val="clear" w:color="auto" w:fill="D9E2F3" w:themeFill="accent5" w:themeFillTint="33"/>
            <w:vAlign w:val="center"/>
          </w:tcPr>
          <w:p w14:paraId="48DDE565"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(0.081)</w:t>
            </w:r>
          </w:p>
        </w:tc>
        <w:tc>
          <w:tcPr>
            <w:tcW w:w="1440" w:type="dxa"/>
            <w:shd w:val="clear" w:color="auto" w:fill="D9E2F3" w:themeFill="accent5" w:themeFillTint="33"/>
            <w:vAlign w:val="center"/>
          </w:tcPr>
          <w:p w14:paraId="03B62B23"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(0.078)</w:t>
            </w:r>
          </w:p>
        </w:tc>
      </w:tr>
      <w:tr w:rsidR="00B3445B" w:rsidRPr="004F5617" w14:paraId="7B913CC0" w14:textId="77777777" w:rsidTr="00B3445B">
        <w:trPr>
          <w:trHeight w:val="300"/>
          <w:jc w:val="center"/>
        </w:trPr>
        <w:tc>
          <w:tcPr>
            <w:tcW w:w="270" w:type="dxa"/>
            <w:shd w:val="clear" w:color="auto" w:fill="auto"/>
            <w:noWrap/>
            <w:vAlign w:val="bottom"/>
          </w:tcPr>
          <w:p w14:paraId="17267828"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tcPr>
          <w:p w14:paraId="39DC58D8" w14:textId="77777777" w:rsidR="00B3445B" w:rsidRPr="00BB0629" w:rsidRDefault="00B3445B" w:rsidP="00B3445B">
            <w:pPr>
              <w:spacing w:after="0" w:line="240" w:lineRule="auto"/>
              <w:ind w:firstLine="0"/>
              <w:jc w:val="right"/>
              <w:rPr>
                <w:rFonts w:eastAsia="Times New Roman" w:cstheme="minorHAnsi"/>
              </w:rPr>
            </w:pPr>
            <w:r w:rsidRPr="00BB0629">
              <w:rPr>
                <w:rFonts w:eastAsia="Times New Roman" w:cstheme="minorHAnsi"/>
              </w:rPr>
              <w:t>Selfish Voting</w:t>
            </w:r>
          </w:p>
        </w:tc>
        <w:tc>
          <w:tcPr>
            <w:tcW w:w="1440" w:type="dxa"/>
            <w:shd w:val="clear" w:color="auto" w:fill="auto"/>
            <w:noWrap/>
            <w:vAlign w:val="center"/>
          </w:tcPr>
          <w:p w14:paraId="554926CA"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auto"/>
            <w:noWrap/>
            <w:vAlign w:val="center"/>
          </w:tcPr>
          <w:p w14:paraId="726208CB" w14:textId="77777777" w:rsidR="00B3445B" w:rsidRPr="00BB0629" w:rsidRDefault="00B3445B" w:rsidP="00B3445B">
            <w:pPr>
              <w:spacing w:after="0" w:line="240" w:lineRule="auto"/>
              <w:ind w:firstLine="0"/>
              <w:jc w:val="center"/>
              <w:rPr>
                <w:rFonts w:eastAsia="Times New Roman" w:cstheme="minorHAnsi"/>
              </w:rPr>
            </w:pPr>
          </w:p>
        </w:tc>
        <w:tc>
          <w:tcPr>
            <w:tcW w:w="1440" w:type="dxa"/>
          </w:tcPr>
          <w:p w14:paraId="35F845CA"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-0.565</w:t>
            </w:r>
          </w:p>
        </w:tc>
        <w:tc>
          <w:tcPr>
            <w:tcW w:w="1440" w:type="dxa"/>
            <w:vAlign w:val="center"/>
          </w:tcPr>
          <w:p w14:paraId="109A1B8B"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031F7014"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681B54CD"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0.080</w:t>
            </w:r>
          </w:p>
        </w:tc>
      </w:tr>
      <w:tr w:rsidR="00B3445B" w:rsidRPr="004F5617" w14:paraId="53A72725" w14:textId="77777777" w:rsidTr="00B3445B">
        <w:trPr>
          <w:trHeight w:val="300"/>
          <w:jc w:val="center"/>
        </w:trPr>
        <w:tc>
          <w:tcPr>
            <w:tcW w:w="270" w:type="dxa"/>
            <w:shd w:val="clear" w:color="auto" w:fill="auto"/>
            <w:noWrap/>
            <w:vAlign w:val="bottom"/>
          </w:tcPr>
          <w:p w14:paraId="0DD48166"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tcPr>
          <w:p w14:paraId="2C74CC0B" w14:textId="77777777" w:rsidR="00B3445B" w:rsidRPr="00BB0629" w:rsidRDefault="00B3445B" w:rsidP="00B3445B">
            <w:pPr>
              <w:spacing w:after="0" w:line="240" w:lineRule="auto"/>
              <w:ind w:firstLine="0"/>
              <w:jc w:val="right"/>
              <w:rPr>
                <w:rFonts w:eastAsia="Times New Roman" w:cstheme="minorHAnsi"/>
              </w:rPr>
            </w:pPr>
          </w:p>
        </w:tc>
        <w:tc>
          <w:tcPr>
            <w:tcW w:w="1440" w:type="dxa"/>
            <w:shd w:val="clear" w:color="auto" w:fill="auto"/>
            <w:noWrap/>
            <w:vAlign w:val="center"/>
          </w:tcPr>
          <w:p w14:paraId="17C49F5C"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auto"/>
            <w:noWrap/>
            <w:vAlign w:val="center"/>
          </w:tcPr>
          <w:p w14:paraId="6D224C55" w14:textId="77777777" w:rsidR="00B3445B" w:rsidRPr="00BB0629" w:rsidRDefault="00B3445B" w:rsidP="00B3445B">
            <w:pPr>
              <w:spacing w:after="0" w:line="240" w:lineRule="auto"/>
              <w:ind w:firstLine="0"/>
              <w:jc w:val="center"/>
              <w:rPr>
                <w:rFonts w:eastAsia="Times New Roman" w:cstheme="minorHAnsi"/>
              </w:rPr>
            </w:pPr>
          </w:p>
        </w:tc>
        <w:tc>
          <w:tcPr>
            <w:tcW w:w="1440" w:type="dxa"/>
          </w:tcPr>
          <w:p w14:paraId="57D756C2"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(0.681)</w:t>
            </w:r>
          </w:p>
        </w:tc>
        <w:tc>
          <w:tcPr>
            <w:tcW w:w="1440" w:type="dxa"/>
            <w:vAlign w:val="center"/>
          </w:tcPr>
          <w:p w14:paraId="7B28304E"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4FD22CC0"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4D0BAAE0"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(0.053)</w:t>
            </w:r>
          </w:p>
        </w:tc>
      </w:tr>
      <w:tr w:rsidR="00B3445B" w:rsidRPr="004F5617" w14:paraId="72BEA75E" w14:textId="77777777" w:rsidTr="00B3445B">
        <w:trPr>
          <w:trHeight w:val="300"/>
          <w:jc w:val="center"/>
        </w:trPr>
        <w:tc>
          <w:tcPr>
            <w:tcW w:w="270" w:type="dxa"/>
            <w:shd w:val="clear" w:color="auto" w:fill="D9E2F3" w:themeFill="accent5" w:themeFillTint="33"/>
            <w:noWrap/>
            <w:vAlign w:val="bottom"/>
          </w:tcPr>
          <w:p w14:paraId="4E959321"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5B3A26EA" w14:textId="77777777" w:rsidR="00B3445B" w:rsidRPr="00BB0629" w:rsidRDefault="00B3445B" w:rsidP="00B3445B">
            <w:pPr>
              <w:spacing w:after="0" w:line="240" w:lineRule="auto"/>
              <w:ind w:firstLine="0"/>
              <w:jc w:val="right"/>
              <w:rPr>
                <w:rFonts w:eastAsia="Times New Roman" w:cstheme="minorHAnsi"/>
              </w:rPr>
            </w:pPr>
            <w:r w:rsidRPr="00BB0629">
              <w:rPr>
                <w:rFonts w:eastAsia="Times New Roman" w:cstheme="minorHAnsi"/>
              </w:rPr>
              <w:t xml:space="preserve">Selfish V. * </w:t>
            </w:r>
            <w:r w:rsidRPr="00BB0629">
              <w:rPr>
                <w:rFonts w:eastAsia="Times New Roman" w:cstheme="minorHAnsi"/>
                <w:i/>
                <w:iCs/>
              </w:rPr>
              <w:t>Wage Eq.</w:t>
            </w:r>
          </w:p>
        </w:tc>
        <w:tc>
          <w:tcPr>
            <w:tcW w:w="1440" w:type="dxa"/>
            <w:shd w:val="clear" w:color="auto" w:fill="D9E2F3" w:themeFill="accent5" w:themeFillTint="33"/>
            <w:noWrap/>
            <w:vAlign w:val="center"/>
          </w:tcPr>
          <w:p w14:paraId="60F3B540"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noWrap/>
            <w:vAlign w:val="center"/>
          </w:tcPr>
          <w:p w14:paraId="007D34B7"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tcPr>
          <w:p w14:paraId="5E5C0980"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1.376</w:t>
            </w:r>
          </w:p>
        </w:tc>
        <w:tc>
          <w:tcPr>
            <w:tcW w:w="1440" w:type="dxa"/>
            <w:shd w:val="clear" w:color="auto" w:fill="D9E2F3" w:themeFill="accent5" w:themeFillTint="33"/>
            <w:vAlign w:val="center"/>
          </w:tcPr>
          <w:p w14:paraId="0BE5561C"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7825309B"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45C6B29A"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-0.057</w:t>
            </w:r>
          </w:p>
        </w:tc>
      </w:tr>
      <w:tr w:rsidR="00B3445B" w:rsidRPr="004F5617" w14:paraId="3566468E" w14:textId="77777777" w:rsidTr="00B3445B">
        <w:trPr>
          <w:trHeight w:val="300"/>
          <w:jc w:val="center"/>
        </w:trPr>
        <w:tc>
          <w:tcPr>
            <w:tcW w:w="270" w:type="dxa"/>
            <w:shd w:val="clear" w:color="auto" w:fill="D9E2F3" w:themeFill="accent5" w:themeFillTint="33"/>
            <w:noWrap/>
            <w:vAlign w:val="bottom"/>
          </w:tcPr>
          <w:p w14:paraId="1727B0CB"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bottom"/>
          </w:tcPr>
          <w:p w14:paraId="68B62819" w14:textId="77777777" w:rsidR="00B3445B" w:rsidRPr="00BB0629" w:rsidRDefault="00B3445B" w:rsidP="00B3445B">
            <w:pPr>
              <w:spacing w:after="0" w:line="240" w:lineRule="auto"/>
              <w:ind w:firstLine="0"/>
              <w:jc w:val="left"/>
              <w:rPr>
                <w:rFonts w:eastAsia="Times New Roman" w:cstheme="minorHAnsi"/>
              </w:rPr>
            </w:pPr>
          </w:p>
        </w:tc>
        <w:tc>
          <w:tcPr>
            <w:tcW w:w="1440" w:type="dxa"/>
            <w:shd w:val="clear" w:color="auto" w:fill="D9E2F3" w:themeFill="accent5" w:themeFillTint="33"/>
            <w:noWrap/>
            <w:vAlign w:val="center"/>
          </w:tcPr>
          <w:p w14:paraId="2F2D2472"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noWrap/>
            <w:vAlign w:val="center"/>
          </w:tcPr>
          <w:p w14:paraId="71DBE953"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tcPr>
          <w:p w14:paraId="1C931309"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(0.959)</w:t>
            </w:r>
          </w:p>
        </w:tc>
        <w:tc>
          <w:tcPr>
            <w:tcW w:w="1440" w:type="dxa"/>
            <w:shd w:val="clear" w:color="auto" w:fill="D9E2F3" w:themeFill="accent5" w:themeFillTint="33"/>
            <w:vAlign w:val="center"/>
          </w:tcPr>
          <w:p w14:paraId="514DF9BD"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3772ADB7"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457F0817"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(0.081)</w:t>
            </w:r>
          </w:p>
        </w:tc>
      </w:tr>
      <w:tr w:rsidR="00B3445B" w:rsidRPr="006C7D9F" w14:paraId="4A5081C5" w14:textId="77777777" w:rsidTr="00B3445B">
        <w:trPr>
          <w:trHeight w:val="300"/>
          <w:jc w:val="center"/>
        </w:trPr>
        <w:tc>
          <w:tcPr>
            <w:tcW w:w="270" w:type="dxa"/>
            <w:shd w:val="clear" w:color="auto" w:fill="auto"/>
            <w:noWrap/>
            <w:vAlign w:val="bottom"/>
          </w:tcPr>
          <w:p w14:paraId="2FAD7427"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bottom"/>
          </w:tcPr>
          <w:p w14:paraId="2C4DC958" w14:textId="77777777" w:rsidR="00B3445B" w:rsidRPr="00BB0629" w:rsidRDefault="00B3445B" w:rsidP="00B3445B">
            <w:pPr>
              <w:spacing w:after="0" w:line="240" w:lineRule="auto"/>
              <w:ind w:firstLine="0"/>
              <w:jc w:val="left"/>
              <w:rPr>
                <w:rFonts w:eastAsia="Times New Roman" w:cstheme="minorHAnsi"/>
              </w:rPr>
            </w:pPr>
          </w:p>
        </w:tc>
        <w:tc>
          <w:tcPr>
            <w:tcW w:w="1440" w:type="dxa"/>
            <w:shd w:val="clear" w:color="auto" w:fill="auto"/>
            <w:noWrap/>
            <w:vAlign w:val="center"/>
          </w:tcPr>
          <w:p w14:paraId="3F321241"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auto"/>
            <w:noWrap/>
            <w:vAlign w:val="center"/>
          </w:tcPr>
          <w:p w14:paraId="7EF326EB" w14:textId="77777777" w:rsidR="00B3445B" w:rsidRPr="00BB0629" w:rsidRDefault="00B3445B" w:rsidP="00B3445B">
            <w:pPr>
              <w:spacing w:after="0" w:line="240" w:lineRule="auto"/>
              <w:ind w:firstLine="0"/>
              <w:jc w:val="center"/>
              <w:rPr>
                <w:rFonts w:eastAsia="Times New Roman" w:cstheme="minorHAnsi"/>
              </w:rPr>
            </w:pPr>
          </w:p>
        </w:tc>
        <w:tc>
          <w:tcPr>
            <w:tcW w:w="1440" w:type="dxa"/>
          </w:tcPr>
          <w:p w14:paraId="5129075F"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2E0CA70C"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3671418A"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31EC1E3B" w14:textId="77777777" w:rsidR="00B3445B" w:rsidRPr="00BB0629" w:rsidRDefault="00B3445B" w:rsidP="00B3445B">
            <w:pPr>
              <w:spacing w:after="0" w:line="240" w:lineRule="auto"/>
              <w:ind w:firstLine="0"/>
              <w:jc w:val="center"/>
              <w:rPr>
                <w:rFonts w:eastAsia="Times New Roman" w:cstheme="minorHAnsi"/>
              </w:rPr>
            </w:pPr>
          </w:p>
        </w:tc>
      </w:tr>
      <w:tr w:rsidR="00B3445B" w:rsidRPr="006C7D9F" w14:paraId="2861856A" w14:textId="77777777" w:rsidTr="00B3445B">
        <w:trPr>
          <w:trHeight w:val="300"/>
          <w:jc w:val="center"/>
        </w:trPr>
        <w:tc>
          <w:tcPr>
            <w:tcW w:w="270" w:type="dxa"/>
            <w:tcBorders>
              <w:bottom w:val="single" w:sz="4" w:space="0" w:color="auto"/>
            </w:tcBorders>
            <w:shd w:val="clear" w:color="auto" w:fill="auto"/>
            <w:noWrap/>
            <w:vAlign w:val="bottom"/>
            <w:hideMark/>
          </w:tcPr>
          <w:p w14:paraId="0D8F2F39"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tcBorders>
              <w:bottom w:val="single" w:sz="4" w:space="0" w:color="auto"/>
            </w:tcBorders>
            <w:shd w:val="clear" w:color="auto" w:fill="auto"/>
            <w:noWrap/>
            <w:vAlign w:val="bottom"/>
            <w:hideMark/>
          </w:tcPr>
          <w:p w14:paraId="49134A37" w14:textId="77777777" w:rsidR="00B3445B" w:rsidRPr="00BB0629" w:rsidRDefault="00B3445B" w:rsidP="00B3445B">
            <w:pPr>
              <w:spacing w:after="0" w:line="240" w:lineRule="auto"/>
              <w:ind w:firstLine="0"/>
              <w:jc w:val="right"/>
              <w:rPr>
                <w:rFonts w:eastAsia="Times New Roman" w:cstheme="minorHAnsi"/>
              </w:rPr>
            </w:pPr>
            <w:r w:rsidRPr="00BB0629">
              <w:rPr>
                <w:rFonts w:eastAsia="Times New Roman" w:cstheme="minorHAnsi"/>
                <w:color w:val="000000" w:themeColor="text1"/>
              </w:rPr>
              <w:t>N</w:t>
            </w:r>
          </w:p>
        </w:tc>
        <w:tc>
          <w:tcPr>
            <w:tcW w:w="1440" w:type="dxa"/>
            <w:tcBorders>
              <w:bottom w:val="single" w:sz="4" w:space="0" w:color="auto"/>
            </w:tcBorders>
            <w:shd w:val="clear" w:color="auto" w:fill="auto"/>
            <w:noWrap/>
            <w:vAlign w:val="center"/>
            <w:hideMark/>
          </w:tcPr>
          <w:p w14:paraId="0412F5C7"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color w:val="000000" w:themeColor="text1"/>
              </w:rPr>
              <w:t>156</w:t>
            </w:r>
          </w:p>
        </w:tc>
        <w:tc>
          <w:tcPr>
            <w:tcW w:w="1440" w:type="dxa"/>
            <w:tcBorders>
              <w:bottom w:val="single" w:sz="4" w:space="0" w:color="auto"/>
            </w:tcBorders>
            <w:shd w:val="clear" w:color="auto" w:fill="auto"/>
            <w:noWrap/>
            <w:vAlign w:val="center"/>
            <w:hideMark/>
          </w:tcPr>
          <w:p w14:paraId="666B85F1"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color w:val="000000" w:themeColor="text1"/>
              </w:rPr>
              <w:t>156</w:t>
            </w:r>
          </w:p>
        </w:tc>
        <w:tc>
          <w:tcPr>
            <w:tcW w:w="1440" w:type="dxa"/>
            <w:tcBorders>
              <w:bottom w:val="single" w:sz="4" w:space="0" w:color="auto"/>
            </w:tcBorders>
          </w:tcPr>
          <w:p w14:paraId="45FE66A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156</w:t>
            </w:r>
          </w:p>
        </w:tc>
        <w:tc>
          <w:tcPr>
            <w:tcW w:w="1440" w:type="dxa"/>
            <w:tcBorders>
              <w:bottom w:val="single" w:sz="4" w:space="0" w:color="auto"/>
            </w:tcBorders>
            <w:vAlign w:val="center"/>
          </w:tcPr>
          <w:p w14:paraId="4BB541C0"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3,128</w:t>
            </w:r>
          </w:p>
        </w:tc>
        <w:tc>
          <w:tcPr>
            <w:tcW w:w="1440" w:type="dxa"/>
            <w:tcBorders>
              <w:bottom w:val="single" w:sz="4" w:space="0" w:color="auto"/>
            </w:tcBorders>
            <w:vAlign w:val="center"/>
          </w:tcPr>
          <w:p w14:paraId="03A8533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3,128</w:t>
            </w:r>
          </w:p>
        </w:tc>
        <w:tc>
          <w:tcPr>
            <w:tcW w:w="1440" w:type="dxa"/>
            <w:tcBorders>
              <w:bottom w:val="single" w:sz="4" w:space="0" w:color="auto"/>
            </w:tcBorders>
            <w:vAlign w:val="center"/>
          </w:tcPr>
          <w:p w14:paraId="6B8D577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3,734</w:t>
            </w:r>
          </w:p>
        </w:tc>
      </w:tr>
      <w:tr w:rsidR="00B3445B" w:rsidRPr="006C7D9F" w14:paraId="1F0E94F1" w14:textId="77777777" w:rsidTr="00B3445B">
        <w:trPr>
          <w:trHeight w:val="603"/>
          <w:jc w:val="center"/>
        </w:trPr>
        <w:tc>
          <w:tcPr>
            <w:tcW w:w="2430" w:type="dxa"/>
            <w:gridSpan w:val="2"/>
            <w:tcBorders>
              <w:top w:val="single" w:sz="4" w:space="0" w:color="auto"/>
            </w:tcBorders>
            <w:shd w:val="clear" w:color="auto" w:fill="auto"/>
            <w:noWrap/>
            <w:vAlign w:val="bottom"/>
            <w:hideMark/>
          </w:tcPr>
          <w:p w14:paraId="4047FFDC" w14:textId="77777777" w:rsidR="00B3445B" w:rsidRPr="00BB0629" w:rsidRDefault="00B3445B" w:rsidP="00B3445B">
            <w:pPr>
              <w:spacing w:after="0" w:line="240" w:lineRule="auto"/>
              <w:ind w:firstLine="0"/>
              <w:jc w:val="center"/>
              <w:rPr>
                <w:rFonts w:eastAsia="Times New Roman" w:cstheme="minorHAnsi"/>
                <w:b/>
                <w:bCs/>
                <w:i/>
                <w:iCs/>
                <w:sz w:val="24"/>
                <w:szCs w:val="24"/>
              </w:rPr>
            </w:pPr>
            <w:r w:rsidRPr="00BB0629">
              <w:rPr>
                <w:rFonts w:eastAsia="Times New Roman" w:cstheme="minorHAnsi"/>
                <w:b/>
                <w:bCs/>
                <w:i/>
                <w:iCs/>
                <w:sz w:val="24"/>
                <w:szCs w:val="24"/>
              </w:rPr>
              <w:t>Panel B:</w:t>
            </w:r>
          </w:p>
          <w:p w14:paraId="252F7849" w14:textId="77777777" w:rsidR="00B3445B" w:rsidRPr="00BB0629" w:rsidRDefault="00B3445B" w:rsidP="00B3445B">
            <w:pPr>
              <w:spacing w:after="0" w:line="240" w:lineRule="auto"/>
              <w:ind w:firstLine="0"/>
              <w:jc w:val="center"/>
              <w:rPr>
                <w:rFonts w:eastAsia="Times New Roman" w:cstheme="minorHAnsi"/>
                <w:i/>
                <w:iCs/>
                <w:sz w:val="20"/>
                <w:szCs w:val="20"/>
              </w:rPr>
            </w:pPr>
            <w:r w:rsidRPr="00BB0629">
              <w:rPr>
                <w:rFonts w:eastAsia="Times New Roman" w:cstheme="minorHAnsi"/>
                <w:b/>
                <w:bCs/>
                <w:i/>
                <w:iCs/>
                <w:sz w:val="24"/>
                <w:szCs w:val="24"/>
              </w:rPr>
              <w:t>RANDOM Condition</w:t>
            </w:r>
          </w:p>
        </w:tc>
        <w:tc>
          <w:tcPr>
            <w:tcW w:w="4320" w:type="dxa"/>
            <w:gridSpan w:val="3"/>
            <w:tcBorders>
              <w:top w:val="single" w:sz="4" w:space="0" w:color="auto"/>
            </w:tcBorders>
            <w:shd w:val="clear" w:color="auto" w:fill="auto"/>
            <w:noWrap/>
            <w:vAlign w:val="bottom"/>
            <w:hideMark/>
          </w:tcPr>
          <w:p w14:paraId="2926486F" w14:textId="77777777" w:rsidR="00B3445B" w:rsidRPr="00BB0629" w:rsidRDefault="00B3445B" w:rsidP="00B3445B">
            <w:pPr>
              <w:spacing w:after="0" w:line="240" w:lineRule="auto"/>
              <w:ind w:firstLine="0"/>
              <w:jc w:val="center"/>
              <w:rPr>
                <w:rFonts w:eastAsia="Times New Roman" w:cstheme="minorHAnsi"/>
                <w:color w:val="000000" w:themeColor="text1"/>
                <w:sz w:val="24"/>
                <w:szCs w:val="24"/>
                <w:u w:val="single"/>
              </w:rPr>
            </w:pPr>
            <w:r w:rsidRPr="00BB0629">
              <w:rPr>
                <w:rFonts w:eastAsia="Times New Roman" w:cstheme="minorHAnsi"/>
                <w:color w:val="000000" w:themeColor="text1"/>
                <w:sz w:val="24"/>
                <w:szCs w:val="24"/>
                <w:u w:val="single"/>
              </w:rPr>
              <w:t>Output Level Specifications</w:t>
            </w:r>
          </w:p>
        </w:tc>
        <w:tc>
          <w:tcPr>
            <w:tcW w:w="4320" w:type="dxa"/>
            <w:gridSpan w:val="3"/>
            <w:tcBorders>
              <w:top w:val="single" w:sz="4" w:space="0" w:color="auto"/>
            </w:tcBorders>
            <w:vAlign w:val="bottom"/>
          </w:tcPr>
          <w:p w14:paraId="3CB5A1D7" w14:textId="77777777" w:rsidR="00B3445B" w:rsidRPr="00BB0629" w:rsidRDefault="00B3445B" w:rsidP="00B3445B">
            <w:pPr>
              <w:spacing w:after="0" w:line="240" w:lineRule="auto"/>
              <w:ind w:firstLine="0"/>
              <w:jc w:val="center"/>
              <w:rPr>
                <w:rFonts w:eastAsia="Times New Roman" w:cstheme="minorHAnsi"/>
                <w:color w:val="000000" w:themeColor="text1"/>
                <w:sz w:val="24"/>
                <w:szCs w:val="24"/>
                <w:u w:val="single"/>
              </w:rPr>
            </w:pPr>
            <w:r w:rsidRPr="00BB0629">
              <w:rPr>
                <w:rFonts w:eastAsia="Times New Roman" w:cstheme="minorHAnsi"/>
                <w:color w:val="000000" w:themeColor="text1"/>
                <w:sz w:val="24"/>
                <w:szCs w:val="24"/>
                <w:u w:val="single"/>
              </w:rPr>
              <w:t>Inaccuracy Rate Specifications</w:t>
            </w:r>
          </w:p>
        </w:tc>
      </w:tr>
      <w:tr w:rsidR="00B3445B" w:rsidRPr="006C7D9F" w14:paraId="65803553" w14:textId="77777777" w:rsidTr="00B3445B">
        <w:trPr>
          <w:trHeight w:val="432"/>
          <w:jc w:val="center"/>
        </w:trPr>
        <w:tc>
          <w:tcPr>
            <w:tcW w:w="270" w:type="dxa"/>
            <w:shd w:val="clear" w:color="auto" w:fill="auto"/>
            <w:noWrap/>
            <w:vAlign w:val="bottom"/>
          </w:tcPr>
          <w:p w14:paraId="0D74A13E"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2160" w:type="dxa"/>
            <w:tcBorders>
              <w:bottom w:val="single" w:sz="4" w:space="0" w:color="auto"/>
            </w:tcBorders>
            <w:shd w:val="clear" w:color="auto" w:fill="auto"/>
            <w:noWrap/>
            <w:vAlign w:val="bottom"/>
            <w:hideMark/>
          </w:tcPr>
          <w:p w14:paraId="4E5A8A22" w14:textId="77777777" w:rsidR="00B3445B" w:rsidRPr="00BB0629" w:rsidRDefault="00B3445B" w:rsidP="00B3445B">
            <w:pPr>
              <w:spacing w:after="0" w:line="240" w:lineRule="auto"/>
              <w:ind w:firstLine="0"/>
              <w:jc w:val="left"/>
              <w:rPr>
                <w:rFonts w:eastAsia="Times New Roman" w:cstheme="minorHAnsi"/>
                <w:b/>
                <w:bCs/>
                <w:color w:val="000000"/>
                <w:u w:val="single"/>
              </w:rPr>
            </w:pPr>
          </w:p>
        </w:tc>
        <w:tc>
          <w:tcPr>
            <w:tcW w:w="1440" w:type="dxa"/>
            <w:tcBorders>
              <w:bottom w:val="single" w:sz="4" w:space="0" w:color="auto"/>
            </w:tcBorders>
            <w:shd w:val="clear" w:color="auto" w:fill="auto"/>
            <w:vAlign w:val="center"/>
            <w:hideMark/>
          </w:tcPr>
          <w:p w14:paraId="0272268D"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I</w:t>
            </w:r>
          </w:p>
        </w:tc>
        <w:tc>
          <w:tcPr>
            <w:tcW w:w="1440" w:type="dxa"/>
            <w:tcBorders>
              <w:bottom w:val="single" w:sz="4" w:space="0" w:color="auto"/>
            </w:tcBorders>
            <w:shd w:val="clear" w:color="auto" w:fill="auto"/>
            <w:vAlign w:val="center"/>
            <w:hideMark/>
          </w:tcPr>
          <w:p w14:paraId="703DADC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i/>
                <w:color w:val="000000" w:themeColor="text1"/>
              </w:rPr>
              <w:t>II</w:t>
            </w:r>
          </w:p>
        </w:tc>
        <w:tc>
          <w:tcPr>
            <w:tcW w:w="1440" w:type="dxa"/>
            <w:tcBorders>
              <w:bottom w:val="single" w:sz="4" w:space="0" w:color="auto"/>
            </w:tcBorders>
            <w:vAlign w:val="center"/>
          </w:tcPr>
          <w:p w14:paraId="0940EB91"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III</w:t>
            </w:r>
          </w:p>
        </w:tc>
        <w:tc>
          <w:tcPr>
            <w:tcW w:w="1440" w:type="dxa"/>
            <w:tcBorders>
              <w:bottom w:val="single" w:sz="4" w:space="0" w:color="auto"/>
            </w:tcBorders>
            <w:vAlign w:val="center"/>
          </w:tcPr>
          <w:p w14:paraId="1A99C151"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IV</w:t>
            </w:r>
          </w:p>
        </w:tc>
        <w:tc>
          <w:tcPr>
            <w:tcW w:w="1440" w:type="dxa"/>
            <w:tcBorders>
              <w:bottom w:val="single" w:sz="4" w:space="0" w:color="auto"/>
            </w:tcBorders>
            <w:vAlign w:val="center"/>
          </w:tcPr>
          <w:p w14:paraId="1799F747"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V</w:t>
            </w:r>
          </w:p>
        </w:tc>
        <w:tc>
          <w:tcPr>
            <w:tcW w:w="1440" w:type="dxa"/>
            <w:tcBorders>
              <w:bottom w:val="single" w:sz="4" w:space="0" w:color="auto"/>
            </w:tcBorders>
            <w:vAlign w:val="center"/>
          </w:tcPr>
          <w:p w14:paraId="08B010C6" w14:textId="77777777" w:rsidR="00B3445B" w:rsidRPr="00BB0629" w:rsidRDefault="00B3445B" w:rsidP="00B3445B">
            <w:pPr>
              <w:spacing w:after="0" w:line="240" w:lineRule="auto"/>
              <w:ind w:firstLine="0"/>
              <w:jc w:val="center"/>
              <w:rPr>
                <w:rFonts w:eastAsia="Times New Roman" w:cstheme="minorHAnsi"/>
                <w:i/>
                <w:color w:val="000000" w:themeColor="text1"/>
              </w:rPr>
            </w:pPr>
            <w:r w:rsidRPr="00BB0629">
              <w:rPr>
                <w:rFonts w:eastAsia="Times New Roman" w:cstheme="minorHAnsi"/>
                <w:i/>
                <w:color w:val="000000" w:themeColor="text1"/>
              </w:rPr>
              <w:t>VI</w:t>
            </w:r>
          </w:p>
        </w:tc>
      </w:tr>
      <w:tr w:rsidR="00B3445B" w:rsidRPr="006C7D9F" w14:paraId="7500019F" w14:textId="77777777" w:rsidTr="00B3445B">
        <w:trPr>
          <w:trHeight w:val="300"/>
          <w:jc w:val="center"/>
        </w:trPr>
        <w:tc>
          <w:tcPr>
            <w:tcW w:w="270" w:type="dxa"/>
            <w:tcBorders>
              <w:top w:val="single" w:sz="4" w:space="0" w:color="auto"/>
            </w:tcBorders>
            <w:shd w:val="clear" w:color="auto" w:fill="auto"/>
            <w:noWrap/>
            <w:vAlign w:val="bottom"/>
          </w:tcPr>
          <w:p w14:paraId="028A903E" w14:textId="77777777" w:rsidR="00B3445B" w:rsidRPr="00BB0629" w:rsidRDefault="00B3445B" w:rsidP="00B3445B">
            <w:pPr>
              <w:spacing w:after="0" w:line="240" w:lineRule="auto"/>
              <w:ind w:firstLine="0"/>
              <w:jc w:val="center"/>
              <w:rPr>
                <w:rFonts w:eastAsia="Times New Roman" w:cstheme="minorHAnsi"/>
                <w:color w:val="000000"/>
              </w:rPr>
            </w:pPr>
          </w:p>
        </w:tc>
        <w:tc>
          <w:tcPr>
            <w:tcW w:w="2160" w:type="dxa"/>
            <w:tcBorders>
              <w:top w:val="single" w:sz="4" w:space="0" w:color="auto"/>
            </w:tcBorders>
            <w:shd w:val="clear" w:color="auto" w:fill="auto"/>
            <w:noWrap/>
            <w:vAlign w:val="center"/>
            <w:hideMark/>
          </w:tcPr>
          <w:p w14:paraId="18CC3AE5"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Wage</w:t>
            </w:r>
          </w:p>
        </w:tc>
        <w:tc>
          <w:tcPr>
            <w:tcW w:w="1440" w:type="dxa"/>
            <w:tcBorders>
              <w:top w:val="single" w:sz="4" w:space="0" w:color="auto"/>
            </w:tcBorders>
            <w:shd w:val="clear" w:color="auto" w:fill="auto"/>
            <w:noWrap/>
            <w:vAlign w:val="center"/>
            <w:hideMark/>
          </w:tcPr>
          <w:p w14:paraId="6DFC28A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-0.424</w:t>
            </w:r>
          </w:p>
        </w:tc>
        <w:tc>
          <w:tcPr>
            <w:tcW w:w="1440" w:type="dxa"/>
            <w:tcBorders>
              <w:top w:val="single" w:sz="4" w:space="0" w:color="auto"/>
            </w:tcBorders>
            <w:shd w:val="clear" w:color="auto" w:fill="auto"/>
            <w:noWrap/>
            <w:vAlign w:val="center"/>
            <w:hideMark/>
          </w:tcPr>
          <w:p w14:paraId="7DB067C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-0.517</w:t>
            </w:r>
          </w:p>
        </w:tc>
        <w:tc>
          <w:tcPr>
            <w:tcW w:w="1440" w:type="dxa"/>
            <w:tcBorders>
              <w:top w:val="single" w:sz="4" w:space="0" w:color="auto"/>
            </w:tcBorders>
          </w:tcPr>
          <w:p w14:paraId="7389564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-0.493</w:t>
            </w:r>
          </w:p>
        </w:tc>
        <w:tc>
          <w:tcPr>
            <w:tcW w:w="1440" w:type="dxa"/>
            <w:tcBorders>
              <w:top w:val="single" w:sz="4" w:space="0" w:color="auto"/>
            </w:tcBorders>
            <w:vAlign w:val="center"/>
          </w:tcPr>
          <w:p w14:paraId="76BF51F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-0.016</w:t>
            </w:r>
          </w:p>
        </w:tc>
        <w:tc>
          <w:tcPr>
            <w:tcW w:w="1440" w:type="dxa"/>
            <w:tcBorders>
              <w:top w:val="single" w:sz="4" w:space="0" w:color="auto"/>
            </w:tcBorders>
            <w:vAlign w:val="center"/>
          </w:tcPr>
          <w:p w14:paraId="24B8FDF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-0.018</w:t>
            </w:r>
          </w:p>
        </w:tc>
        <w:tc>
          <w:tcPr>
            <w:tcW w:w="1440" w:type="dxa"/>
            <w:tcBorders>
              <w:top w:val="single" w:sz="4" w:space="0" w:color="auto"/>
            </w:tcBorders>
            <w:vAlign w:val="center"/>
          </w:tcPr>
          <w:p w14:paraId="67F31F2D"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-0.017</w:t>
            </w:r>
          </w:p>
        </w:tc>
      </w:tr>
      <w:tr w:rsidR="00B3445B" w:rsidRPr="006C7D9F" w14:paraId="5EC547EC" w14:textId="77777777" w:rsidTr="00B3445B">
        <w:trPr>
          <w:trHeight w:val="300"/>
          <w:jc w:val="center"/>
        </w:trPr>
        <w:tc>
          <w:tcPr>
            <w:tcW w:w="270" w:type="dxa"/>
            <w:shd w:val="clear" w:color="auto" w:fill="auto"/>
            <w:noWrap/>
            <w:vAlign w:val="bottom"/>
            <w:hideMark/>
          </w:tcPr>
          <w:p w14:paraId="1C4B2FC5"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hideMark/>
          </w:tcPr>
          <w:p w14:paraId="0B74478D"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1440" w:type="dxa"/>
            <w:shd w:val="clear" w:color="auto" w:fill="auto"/>
            <w:noWrap/>
            <w:vAlign w:val="center"/>
            <w:hideMark/>
          </w:tcPr>
          <w:p w14:paraId="06E99B6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(0.643)</w:t>
            </w:r>
          </w:p>
        </w:tc>
        <w:tc>
          <w:tcPr>
            <w:tcW w:w="1440" w:type="dxa"/>
            <w:shd w:val="clear" w:color="auto" w:fill="auto"/>
            <w:noWrap/>
            <w:vAlign w:val="center"/>
            <w:hideMark/>
          </w:tcPr>
          <w:p w14:paraId="4AFC8F12"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(0.642)</w:t>
            </w:r>
          </w:p>
        </w:tc>
        <w:tc>
          <w:tcPr>
            <w:tcW w:w="1440" w:type="dxa"/>
          </w:tcPr>
          <w:p w14:paraId="560983A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(0.642)</w:t>
            </w:r>
          </w:p>
        </w:tc>
        <w:tc>
          <w:tcPr>
            <w:tcW w:w="1440" w:type="dxa"/>
            <w:vAlign w:val="center"/>
          </w:tcPr>
          <w:p w14:paraId="460C568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(0.018)</w:t>
            </w:r>
          </w:p>
        </w:tc>
        <w:tc>
          <w:tcPr>
            <w:tcW w:w="1440" w:type="dxa"/>
            <w:vAlign w:val="center"/>
          </w:tcPr>
          <w:p w14:paraId="6260C0CD"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(0.018)</w:t>
            </w:r>
          </w:p>
        </w:tc>
        <w:tc>
          <w:tcPr>
            <w:tcW w:w="1440" w:type="dxa"/>
            <w:vAlign w:val="center"/>
          </w:tcPr>
          <w:p w14:paraId="34D15C0E"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(0.018)</w:t>
            </w:r>
          </w:p>
        </w:tc>
      </w:tr>
      <w:tr w:rsidR="00B3445B" w:rsidRPr="006C7D9F" w14:paraId="5BEA96C5" w14:textId="77777777" w:rsidTr="00B3445B">
        <w:trPr>
          <w:trHeight w:val="300"/>
          <w:jc w:val="center"/>
        </w:trPr>
        <w:tc>
          <w:tcPr>
            <w:tcW w:w="270" w:type="dxa"/>
            <w:shd w:val="clear" w:color="auto" w:fill="D9E2F3" w:themeFill="accent5" w:themeFillTint="33"/>
            <w:noWrap/>
            <w:vAlign w:val="bottom"/>
          </w:tcPr>
          <w:p w14:paraId="51650379"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2B431186" w14:textId="77777777" w:rsidR="00B3445B" w:rsidRPr="00BB0629" w:rsidRDefault="00B3445B" w:rsidP="00B3445B">
            <w:pPr>
              <w:spacing w:after="0" w:line="240" w:lineRule="auto"/>
              <w:ind w:firstLine="0"/>
              <w:jc w:val="right"/>
              <w:rPr>
                <w:rFonts w:eastAsia="Times New Roman" w:cstheme="minorHAnsi"/>
                <w:i/>
                <w:iCs/>
                <w:color w:val="000000" w:themeColor="text1"/>
              </w:rPr>
            </w:pPr>
            <w:r w:rsidRPr="00BB0629">
              <w:rPr>
                <w:rFonts w:eastAsia="Times New Roman" w:cstheme="minorHAnsi"/>
                <w:i/>
                <w:iCs/>
              </w:rPr>
              <w:t>Wage Equality</w:t>
            </w:r>
          </w:p>
        </w:tc>
        <w:tc>
          <w:tcPr>
            <w:tcW w:w="1440" w:type="dxa"/>
            <w:shd w:val="clear" w:color="auto" w:fill="D9E2F3" w:themeFill="accent5" w:themeFillTint="33"/>
            <w:noWrap/>
            <w:vAlign w:val="center"/>
          </w:tcPr>
          <w:p w14:paraId="47040FFB"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noWrap/>
            <w:vAlign w:val="center"/>
          </w:tcPr>
          <w:p w14:paraId="01E5E2E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rPr>
              <w:t>-1.408*</w:t>
            </w:r>
          </w:p>
        </w:tc>
        <w:tc>
          <w:tcPr>
            <w:tcW w:w="1440" w:type="dxa"/>
            <w:shd w:val="clear" w:color="auto" w:fill="D9E2F3" w:themeFill="accent5" w:themeFillTint="33"/>
          </w:tcPr>
          <w:p w14:paraId="6B3EA623"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5D786DF9"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701FD18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-0.044***</w:t>
            </w:r>
          </w:p>
        </w:tc>
        <w:tc>
          <w:tcPr>
            <w:tcW w:w="1440" w:type="dxa"/>
            <w:shd w:val="clear" w:color="auto" w:fill="D9E2F3" w:themeFill="accent5" w:themeFillTint="33"/>
            <w:vAlign w:val="center"/>
          </w:tcPr>
          <w:p w14:paraId="0FB633B6" w14:textId="77777777" w:rsidR="00B3445B" w:rsidRPr="00BB0629" w:rsidRDefault="00B3445B" w:rsidP="00B3445B">
            <w:pPr>
              <w:spacing w:after="0" w:line="240" w:lineRule="auto"/>
              <w:ind w:firstLine="0"/>
              <w:jc w:val="center"/>
              <w:rPr>
                <w:rFonts w:eastAsia="Times New Roman" w:cstheme="minorHAnsi"/>
                <w:color w:val="000000" w:themeColor="text1"/>
              </w:rPr>
            </w:pPr>
          </w:p>
        </w:tc>
      </w:tr>
      <w:tr w:rsidR="00B3445B" w:rsidRPr="006C7D9F" w14:paraId="12A5CB9F" w14:textId="77777777" w:rsidTr="00B3445B">
        <w:trPr>
          <w:trHeight w:val="300"/>
          <w:jc w:val="center"/>
        </w:trPr>
        <w:tc>
          <w:tcPr>
            <w:tcW w:w="270" w:type="dxa"/>
            <w:shd w:val="clear" w:color="auto" w:fill="D9E2F3" w:themeFill="accent5" w:themeFillTint="33"/>
            <w:noWrap/>
            <w:vAlign w:val="bottom"/>
          </w:tcPr>
          <w:p w14:paraId="51A6F29C"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0CB62BDB" w14:textId="77777777" w:rsidR="00B3445B" w:rsidRPr="00BB0629" w:rsidRDefault="00B3445B" w:rsidP="00B3445B">
            <w:pPr>
              <w:spacing w:after="0" w:line="240" w:lineRule="auto"/>
              <w:ind w:firstLine="0"/>
              <w:jc w:val="right"/>
              <w:rPr>
                <w:rFonts w:eastAsia="Times New Roman" w:cstheme="minorHAnsi"/>
                <w:color w:val="000000" w:themeColor="text1"/>
              </w:rPr>
            </w:pPr>
          </w:p>
        </w:tc>
        <w:tc>
          <w:tcPr>
            <w:tcW w:w="1440" w:type="dxa"/>
            <w:shd w:val="clear" w:color="auto" w:fill="D9E2F3" w:themeFill="accent5" w:themeFillTint="33"/>
            <w:noWrap/>
            <w:vAlign w:val="center"/>
          </w:tcPr>
          <w:p w14:paraId="43BD3A96"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noWrap/>
            <w:vAlign w:val="center"/>
          </w:tcPr>
          <w:p w14:paraId="4D7D7804"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rPr>
              <w:t>(0.800)</w:t>
            </w:r>
          </w:p>
        </w:tc>
        <w:tc>
          <w:tcPr>
            <w:tcW w:w="1440" w:type="dxa"/>
            <w:shd w:val="clear" w:color="auto" w:fill="D9E2F3" w:themeFill="accent5" w:themeFillTint="33"/>
          </w:tcPr>
          <w:p w14:paraId="6171FE07"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6D2B44CE" w14:textId="77777777" w:rsidR="00B3445B" w:rsidRPr="00BB0629" w:rsidRDefault="00B3445B" w:rsidP="00B3445B">
            <w:pPr>
              <w:spacing w:after="0" w:line="240" w:lineRule="auto"/>
              <w:ind w:firstLine="0"/>
              <w:jc w:val="center"/>
              <w:rPr>
                <w:rFonts w:eastAsia="Times New Roman" w:cstheme="minorHAnsi"/>
                <w:color w:val="000000" w:themeColor="text1"/>
              </w:rPr>
            </w:pPr>
          </w:p>
        </w:tc>
        <w:tc>
          <w:tcPr>
            <w:tcW w:w="1440" w:type="dxa"/>
            <w:shd w:val="clear" w:color="auto" w:fill="D9E2F3" w:themeFill="accent5" w:themeFillTint="33"/>
            <w:vAlign w:val="center"/>
          </w:tcPr>
          <w:p w14:paraId="2FFB931D"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(0.017)</w:t>
            </w:r>
          </w:p>
        </w:tc>
        <w:tc>
          <w:tcPr>
            <w:tcW w:w="1440" w:type="dxa"/>
            <w:shd w:val="clear" w:color="auto" w:fill="D9E2F3" w:themeFill="accent5" w:themeFillTint="33"/>
            <w:vAlign w:val="center"/>
          </w:tcPr>
          <w:p w14:paraId="6147982C" w14:textId="77777777" w:rsidR="00B3445B" w:rsidRPr="00BB0629" w:rsidRDefault="00B3445B" w:rsidP="00B3445B">
            <w:pPr>
              <w:spacing w:after="0" w:line="240" w:lineRule="auto"/>
              <w:ind w:firstLine="0"/>
              <w:jc w:val="center"/>
              <w:rPr>
                <w:rFonts w:eastAsia="Times New Roman" w:cstheme="minorHAnsi"/>
                <w:color w:val="000000" w:themeColor="text1"/>
              </w:rPr>
            </w:pPr>
          </w:p>
        </w:tc>
      </w:tr>
      <w:tr w:rsidR="00B3445B" w:rsidRPr="006C7D9F" w14:paraId="7761C343" w14:textId="77777777" w:rsidTr="00B3445B">
        <w:trPr>
          <w:trHeight w:val="300"/>
          <w:jc w:val="center"/>
        </w:trPr>
        <w:tc>
          <w:tcPr>
            <w:tcW w:w="270" w:type="dxa"/>
            <w:shd w:val="clear" w:color="auto" w:fill="auto"/>
            <w:noWrap/>
            <w:vAlign w:val="bottom"/>
            <w:hideMark/>
          </w:tcPr>
          <w:p w14:paraId="7D813AFF"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hideMark/>
          </w:tcPr>
          <w:p w14:paraId="61C1373B" w14:textId="77777777" w:rsidR="00B3445B" w:rsidRPr="00BB0629" w:rsidRDefault="00B3445B" w:rsidP="00B3445B">
            <w:pPr>
              <w:spacing w:after="0" w:line="240" w:lineRule="auto"/>
              <w:ind w:firstLine="0"/>
              <w:jc w:val="right"/>
              <w:rPr>
                <w:rFonts w:eastAsia="Times New Roman" w:cstheme="minorHAnsi"/>
                <w:color w:val="000000" w:themeColor="text1"/>
              </w:rPr>
            </w:pPr>
            <w:r w:rsidRPr="00BB0629">
              <w:rPr>
                <w:rFonts w:eastAsia="Times New Roman" w:cstheme="minorHAnsi"/>
                <w:color w:val="000000" w:themeColor="text1"/>
              </w:rPr>
              <w:t>Fair Minded</w:t>
            </w:r>
          </w:p>
        </w:tc>
        <w:tc>
          <w:tcPr>
            <w:tcW w:w="1440" w:type="dxa"/>
            <w:shd w:val="clear" w:color="auto" w:fill="auto"/>
            <w:noWrap/>
            <w:vAlign w:val="center"/>
            <w:hideMark/>
          </w:tcPr>
          <w:p w14:paraId="4C70B02B"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0.837</w:t>
            </w:r>
          </w:p>
        </w:tc>
        <w:tc>
          <w:tcPr>
            <w:tcW w:w="1440" w:type="dxa"/>
            <w:shd w:val="clear" w:color="auto" w:fill="auto"/>
            <w:noWrap/>
            <w:vAlign w:val="center"/>
            <w:hideMark/>
          </w:tcPr>
          <w:p w14:paraId="1A23446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-1.300</w:t>
            </w:r>
          </w:p>
        </w:tc>
        <w:tc>
          <w:tcPr>
            <w:tcW w:w="1440" w:type="dxa"/>
          </w:tcPr>
          <w:p w14:paraId="5603002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0.628</w:t>
            </w:r>
          </w:p>
        </w:tc>
        <w:tc>
          <w:tcPr>
            <w:tcW w:w="1440" w:type="dxa"/>
            <w:vAlign w:val="center"/>
          </w:tcPr>
          <w:p w14:paraId="4C299383"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0.055*</w:t>
            </w:r>
          </w:p>
        </w:tc>
        <w:tc>
          <w:tcPr>
            <w:tcW w:w="1440" w:type="dxa"/>
            <w:vAlign w:val="center"/>
          </w:tcPr>
          <w:p w14:paraId="720CDD08"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0.047</w:t>
            </w:r>
          </w:p>
        </w:tc>
        <w:tc>
          <w:tcPr>
            <w:tcW w:w="1440" w:type="dxa"/>
            <w:vAlign w:val="center"/>
          </w:tcPr>
          <w:p w14:paraId="728870F1"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0.057*</w:t>
            </w:r>
          </w:p>
        </w:tc>
      </w:tr>
      <w:tr w:rsidR="00B3445B" w:rsidRPr="006C7D9F" w14:paraId="5FF87E32" w14:textId="77777777" w:rsidTr="00B3445B">
        <w:trPr>
          <w:trHeight w:val="300"/>
          <w:jc w:val="center"/>
        </w:trPr>
        <w:tc>
          <w:tcPr>
            <w:tcW w:w="270" w:type="dxa"/>
            <w:shd w:val="clear" w:color="auto" w:fill="auto"/>
            <w:noWrap/>
            <w:vAlign w:val="bottom"/>
            <w:hideMark/>
          </w:tcPr>
          <w:p w14:paraId="7C8CC8F6"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hideMark/>
          </w:tcPr>
          <w:p w14:paraId="40068DA9" w14:textId="77777777" w:rsidR="00B3445B" w:rsidRPr="00BB0629" w:rsidRDefault="00B3445B" w:rsidP="00B3445B">
            <w:pPr>
              <w:spacing w:after="0" w:line="240" w:lineRule="auto"/>
              <w:ind w:firstLine="0"/>
              <w:jc w:val="right"/>
              <w:rPr>
                <w:rFonts w:eastAsia="Times New Roman" w:cstheme="minorHAnsi"/>
              </w:rPr>
            </w:pPr>
          </w:p>
        </w:tc>
        <w:tc>
          <w:tcPr>
            <w:tcW w:w="1440" w:type="dxa"/>
            <w:shd w:val="clear" w:color="auto" w:fill="auto"/>
            <w:noWrap/>
            <w:vAlign w:val="center"/>
            <w:hideMark/>
          </w:tcPr>
          <w:p w14:paraId="567575D1"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(0.734)</w:t>
            </w:r>
          </w:p>
        </w:tc>
        <w:tc>
          <w:tcPr>
            <w:tcW w:w="1440" w:type="dxa"/>
            <w:shd w:val="clear" w:color="auto" w:fill="auto"/>
            <w:noWrap/>
            <w:vAlign w:val="center"/>
            <w:hideMark/>
          </w:tcPr>
          <w:p w14:paraId="7335C291"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(1.065)</w:t>
            </w:r>
          </w:p>
        </w:tc>
        <w:tc>
          <w:tcPr>
            <w:tcW w:w="1440" w:type="dxa"/>
          </w:tcPr>
          <w:p w14:paraId="7076273D"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(0.745)</w:t>
            </w:r>
          </w:p>
        </w:tc>
        <w:tc>
          <w:tcPr>
            <w:tcW w:w="1440" w:type="dxa"/>
            <w:vAlign w:val="center"/>
          </w:tcPr>
          <w:p w14:paraId="7FCC4505"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(0.029)</w:t>
            </w:r>
          </w:p>
        </w:tc>
        <w:tc>
          <w:tcPr>
            <w:tcW w:w="1440" w:type="dxa"/>
            <w:vAlign w:val="center"/>
          </w:tcPr>
          <w:p w14:paraId="5A80C661"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(0.029)</w:t>
            </w:r>
          </w:p>
        </w:tc>
        <w:tc>
          <w:tcPr>
            <w:tcW w:w="1440" w:type="dxa"/>
            <w:vAlign w:val="center"/>
          </w:tcPr>
          <w:p w14:paraId="194750EE"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(0.029)</w:t>
            </w:r>
          </w:p>
        </w:tc>
      </w:tr>
      <w:tr w:rsidR="00B3445B" w:rsidRPr="006C7D9F" w14:paraId="0E52D608" w14:textId="77777777" w:rsidTr="00B3445B">
        <w:trPr>
          <w:trHeight w:val="300"/>
          <w:jc w:val="center"/>
        </w:trPr>
        <w:tc>
          <w:tcPr>
            <w:tcW w:w="270" w:type="dxa"/>
            <w:shd w:val="clear" w:color="auto" w:fill="D9E2F3" w:themeFill="accent5" w:themeFillTint="33"/>
            <w:noWrap/>
            <w:vAlign w:val="bottom"/>
          </w:tcPr>
          <w:p w14:paraId="5B0E25CB"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48CCD096" w14:textId="77777777" w:rsidR="00B3445B" w:rsidRPr="00BB0629" w:rsidRDefault="00B3445B" w:rsidP="00B3445B">
            <w:pPr>
              <w:spacing w:after="0" w:line="240" w:lineRule="auto"/>
              <w:ind w:firstLine="0"/>
              <w:jc w:val="right"/>
              <w:rPr>
                <w:rFonts w:eastAsia="Times New Roman" w:cstheme="minorHAnsi"/>
              </w:rPr>
            </w:pPr>
            <w:r w:rsidRPr="00BB0629">
              <w:rPr>
                <w:rFonts w:eastAsia="Times New Roman" w:cstheme="minorHAnsi"/>
              </w:rPr>
              <w:t xml:space="preserve">Fair M. * </w:t>
            </w:r>
            <w:r w:rsidRPr="00BB0629">
              <w:rPr>
                <w:rFonts w:eastAsia="Times New Roman" w:cstheme="minorHAnsi"/>
                <w:i/>
                <w:iCs/>
              </w:rPr>
              <w:t>Wage Eq.</w:t>
            </w:r>
          </w:p>
        </w:tc>
        <w:tc>
          <w:tcPr>
            <w:tcW w:w="1440" w:type="dxa"/>
            <w:shd w:val="clear" w:color="auto" w:fill="D9E2F3" w:themeFill="accent5" w:themeFillTint="33"/>
            <w:noWrap/>
            <w:vAlign w:val="center"/>
          </w:tcPr>
          <w:p w14:paraId="746ADD49"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-4.062**</w:t>
            </w:r>
          </w:p>
        </w:tc>
        <w:tc>
          <w:tcPr>
            <w:tcW w:w="1440" w:type="dxa"/>
            <w:shd w:val="clear" w:color="auto" w:fill="D9E2F3" w:themeFill="accent5" w:themeFillTint="33"/>
            <w:noWrap/>
            <w:vAlign w:val="center"/>
          </w:tcPr>
          <w:p w14:paraId="42B82EB5"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-2.666</w:t>
            </w:r>
          </w:p>
        </w:tc>
        <w:tc>
          <w:tcPr>
            <w:tcW w:w="1440" w:type="dxa"/>
            <w:shd w:val="clear" w:color="auto" w:fill="D9E2F3" w:themeFill="accent5" w:themeFillTint="33"/>
          </w:tcPr>
          <w:p w14:paraId="2EE4B2E4"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-3.091</w:t>
            </w:r>
          </w:p>
        </w:tc>
        <w:tc>
          <w:tcPr>
            <w:tcW w:w="1440" w:type="dxa"/>
            <w:shd w:val="clear" w:color="auto" w:fill="D9E2F3" w:themeFill="accent5" w:themeFillTint="33"/>
            <w:vAlign w:val="center"/>
          </w:tcPr>
          <w:p w14:paraId="16AFA634"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-0.175***</w:t>
            </w:r>
          </w:p>
        </w:tc>
        <w:tc>
          <w:tcPr>
            <w:tcW w:w="1440" w:type="dxa"/>
            <w:shd w:val="clear" w:color="auto" w:fill="D9E2F3" w:themeFill="accent5" w:themeFillTint="33"/>
            <w:vAlign w:val="center"/>
          </w:tcPr>
          <w:p w14:paraId="6B87D668"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-0.132***</w:t>
            </w:r>
          </w:p>
        </w:tc>
        <w:tc>
          <w:tcPr>
            <w:tcW w:w="1440" w:type="dxa"/>
            <w:shd w:val="clear" w:color="auto" w:fill="D9E2F3" w:themeFill="accent5" w:themeFillTint="33"/>
            <w:vAlign w:val="center"/>
          </w:tcPr>
          <w:p w14:paraId="5539327D"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-0.175***</w:t>
            </w:r>
          </w:p>
        </w:tc>
      </w:tr>
      <w:tr w:rsidR="00B3445B" w:rsidRPr="006C7D9F" w14:paraId="4AD68773" w14:textId="77777777" w:rsidTr="00B3445B">
        <w:trPr>
          <w:trHeight w:val="300"/>
          <w:jc w:val="center"/>
        </w:trPr>
        <w:tc>
          <w:tcPr>
            <w:tcW w:w="270" w:type="dxa"/>
            <w:shd w:val="clear" w:color="auto" w:fill="D9E2F3" w:themeFill="accent5" w:themeFillTint="33"/>
            <w:noWrap/>
            <w:vAlign w:val="bottom"/>
          </w:tcPr>
          <w:p w14:paraId="1AE9A49C"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105CB4E3" w14:textId="77777777" w:rsidR="00B3445B" w:rsidRPr="00BB0629" w:rsidRDefault="00B3445B" w:rsidP="00B3445B">
            <w:pPr>
              <w:spacing w:after="0" w:line="240" w:lineRule="auto"/>
              <w:ind w:firstLine="0"/>
              <w:jc w:val="right"/>
              <w:rPr>
                <w:rFonts w:eastAsia="Times New Roman" w:cstheme="minorHAnsi"/>
              </w:rPr>
            </w:pPr>
          </w:p>
        </w:tc>
        <w:tc>
          <w:tcPr>
            <w:tcW w:w="1440" w:type="dxa"/>
            <w:shd w:val="clear" w:color="auto" w:fill="D9E2F3" w:themeFill="accent5" w:themeFillTint="33"/>
            <w:noWrap/>
            <w:vAlign w:val="center"/>
          </w:tcPr>
          <w:p w14:paraId="4F94357E"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(1.856)</w:t>
            </w:r>
          </w:p>
        </w:tc>
        <w:tc>
          <w:tcPr>
            <w:tcW w:w="1440" w:type="dxa"/>
            <w:shd w:val="clear" w:color="auto" w:fill="D9E2F3" w:themeFill="accent5" w:themeFillTint="33"/>
            <w:noWrap/>
            <w:vAlign w:val="center"/>
          </w:tcPr>
          <w:p w14:paraId="03D4F220"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(2.008)</w:t>
            </w:r>
          </w:p>
        </w:tc>
        <w:tc>
          <w:tcPr>
            <w:tcW w:w="1440" w:type="dxa"/>
            <w:shd w:val="clear" w:color="auto" w:fill="D9E2F3" w:themeFill="accent5" w:themeFillTint="33"/>
          </w:tcPr>
          <w:p w14:paraId="1B5976D1"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(1.942)</w:t>
            </w:r>
          </w:p>
        </w:tc>
        <w:tc>
          <w:tcPr>
            <w:tcW w:w="1440" w:type="dxa"/>
            <w:shd w:val="clear" w:color="auto" w:fill="D9E2F3" w:themeFill="accent5" w:themeFillTint="33"/>
            <w:vAlign w:val="center"/>
          </w:tcPr>
          <w:p w14:paraId="522FE473"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(0.028)</w:t>
            </w:r>
          </w:p>
        </w:tc>
        <w:tc>
          <w:tcPr>
            <w:tcW w:w="1440" w:type="dxa"/>
            <w:shd w:val="clear" w:color="auto" w:fill="D9E2F3" w:themeFill="accent5" w:themeFillTint="33"/>
            <w:vAlign w:val="center"/>
          </w:tcPr>
          <w:p w14:paraId="125BF648"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(0.032)</w:t>
            </w:r>
          </w:p>
        </w:tc>
        <w:tc>
          <w:tcPr>
            <w:tcW w:w="1440" w:type="dxa"/>
            <w:shd w:val="clear" w:color="auto" w:fill="D9E2F3" w:themeFill="accent5" w:themeFillTint="33"/>
            <w:vAlign w:val="center"/>
          </w:tcPr>
          <w:p w14:paraId="6D03EE36"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(0.028)</w:t>
            </w:r>
          </w:p>
        </w:tc>
      </w:tr>
      <w:tr w:rsidR="00B3445B" w:rsidRPr="006C7D9F" w14:paraId="79E7FF2E" w14:textId="77777777" w:rsidTr="00B3445B">
        <w:trPr>
          <w:trHeight w:val="300"/>
          <w:jc w:val="center"/>
        </w:trPr>
        <w:tc>
          <w:tcPr>
            <w:tcW w:w="270" w:type="dxa"/>
            <w:shd w:val="clear" w:color="auto" w:fill="auto"/>
            <w:noWrap/>
            <w:vAlign w:val="bottom"/>
          </w:tcPr>
          <w:p w14:paraId="23172E1B"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tcPr>
          <w:p w14:paraId="4B5087CB" w14:textId="77777777" w:rsidR="00B3445B" w:rsidRPr="00BB0629" w:rsidRDefault="00B3445B" w:rsidP="00B3445B">
            <w:pPr>
              <w:spacing w:after="0" w:line="240" w:lineRule="auto"/>
              <w:ind w:firstLine="0"/>
              <w:jc w:val="right"/>
              <w:rPr>
                <w:rFonts w:eastAsia="Times New Roman" w:cstheme="minorHAnsi"/>
              </w:rPr>
            </w:pPr>
            <w:r w:rsidRPr="00BB0629">
              <w:rPr>
                <w:rFonts w:eastAsia="Times New Roman" w:cstheme="minorHAnsi"/>
              </w:rPr>
              <w:t>Selfish Voting</w:t>
            </w:r>
          </w:p>
        </w:tc>
        <w:tc>
          <w:tcPr>
            <w:tcW w:w="1440" w:type="dxa"/>
            <w:shd w:val="clear" w:color="auto" w:fill="auto"/>
            <w:noWrap/>
            <w:vAlign w:val="center"/>
          </w:tcPr>
          <w:p w14:paraId="6B76433F"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auto"/>
            <w:noWrap/>
            <w:vAlign w:val="center"/>
          </w:tcPr>
          <w:p w14:paraId="32FEB32F" w14:textId="77777777" w:rsidR="00B3445B" w:rsidRPr="00BB0629" w:rsidRDefault="00B3445B" w:rsidP="00B3445B">
            <w:pPr>
              <w:spacing w:after="0" w:line="240" w:lineRule="auto"/>
              <w:ind w:firstLine="0"/>
              <w:jc w:val="center"/>
              <w:rPr>
                <w:rFonts w:eastAsia="Times New Roman" w:cstheme="minorHAnsi"/>
              </w:rPr>
            </w:pPr>
          </w:p>
        </w:tc>
        <w:tc>
          <w:tcPr>
            <w:tcW w:w="1440" w:type="dxa"/>
          </w:tcPr>
          <w:p w14:paraId="702CF01B"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0.351</w:t>
            </w:r>
          </w:p>
        </w:tc>
        <w:tc>
          <w:tcPr>
            <w:tcW w:w="1440" w:type="dxa"/>
            <w:vAlign w:val="center"/>
          </w:tcPr>
          <w:p w14:paraId="07043A71"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4842B3A1"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41F1F244"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0.052</w:t>
            </w:r>
          </w:p>
        </w:tc>
      </w:tr>
      <w:tr w:rsidR="00B3445B" w:rsidRPr="006C7D9F" w14:paraId="2EB7B00E" w14:textId="77777777" w:rsidTr="00B3445B">
        <w:trPr>
          <w:trHeight w:val="300"/>
          <w:jc w:val="center"/>
        </w:trPr>
        <w:tc>
          <w:tcPr>
            <w:tcW w:w="270" w:type="dxa"/>
            <w:shd w:val="clear" w:color="auto" w:fill="auto"/>
            <w:noWrap/>
            <w:vAlign w:val="bottom"/>
          </w:tcPr>
          <w:p w14:paraId="543577CE"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center"/>
          </w:tcPr>
          <w:p w14:paraId="2241E97D" w14:textId="77777777" w:rsidR="00B3445B" w:rsidRPr="00BB0629" w:rsidRDefault="00B3445B" w:rsidP="00B3445B">
            <w:pPr>
              <w:spacing w:after="0" w:line="240" w:lineRule="auto"/>
              <w:ind w:firstLine="0"/>
              <w:jc w:val="right"/>
              <w:rPr>
                <w:rFonts w:eastAsia="Times New Roman" w:cstheme="minorHAnsi"/>
              </w:rPr>
            </w:pPr>
          </w:p>
        </w:tc>
        <w:tc>
          <w:tcPr>
            <w:tcW w:w="1440" w:type="dxa"/>
            <w:shd w:val="clear" w:color="auto" w:fill="auto"/>
            <w:noWrap/>
            <w:vAlign w:val="center"/>
          </w:tcPr>
          <w:p w14:paraId="55A7171B"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auto"/>
            <w:noWrap/>
            <w:vAlign w:val="center"/>
          </w:tcPr>
          <w:p w14:paraId="062E5794" w14:textId="77777777" w:rsidR="00B3445B" w:rsidRPr="00BB0629" w:rsidRDefault="00B3445B" w:rsidP="00B3445B">
            <w:pPr>
              <w:spacing w:after="0" w:line="240" w:lineRule="auto"/>
              <w:ind w:firstLine="0"/>
              <w:jc w:val="center"/>
              <w:rPr>
                <w:rFonts w:eastAsia="Times New Roman" w:cstheme="minorHAnsi"/>
              </w:rPr>
            </w:pPr>
          </w:p>
        </w:tc>
        <w:tc>
          <w:tcPr>
            <w:tcW w:w="1440" w:type="dxa"/>
          </w:tcPr>
          <w:p w14:paraId="3AE28A67"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(0.643)</w:t>
            </w:r>
          </w:p>
        </w:tc>
        <w:tc>
          <w:tcPr>
            <w:tcW w:w="1440" w:type="dxa"/>
            <w:vAlign w:val="center"/>
          </w:tcPr>
          <w:p w14:paraId="1FE46FC1"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19A00CE4"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2C1B4F23"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(0.038)</w:t>
            </w:r>
          </w:p>
        </w:tc>
      </w:tr>
      <w:tr w:rsidR="00B3445B" w:rsidRPr="006C7D9F" w14:paraId="3E38E689" w14:textId="77777777" w:rsidTr="00B3445B">
        <w:trPr>
          <w:trHeight w:val="300"/>
          <w:jc w:val="center"/>
        </w:trPr>
        <w:tc>
          <w:tcPr>
            <w:tcW w:w="270" w:type="dxa"/>
            <w:shd w:val="clear" w:color="auto" w:fill="D9E2F3" w:themeFill="accent5" w:themeFillTint="33"/>
            <w:noWrap/>
            <w:vAlign w:val="bottom"/>
          </w:tcPr>
          <w:p w14:paraId="57E9E7B8"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D9E2F3" w:themeFill="accent5" w:themeFillTint="33"/>
            <w:noWrap/>
            <w:vAlign w:val="center"/>
          </w:tcPr>
          <w:p w14:paraId="436B677E" w14:textId="77777777" w:rsidR="00B3445B" w:rsidRPr="00BB0629" w:rsidRDefault="00B3445B" w:rsidP="00B3445B">
            <w:pPr>
              <w:spacing w:after="0" w:line="240" w:lineRule="auto"/>
              <w:ind w:firstLine="0"/>
              <w:jc w:val="right"/>
              <w:rPr>
                <w:rFonts w:eastAsia="Times New Roman" w:cstheme="minorHAnsi"/>
              </w:rPr>
            </w:pPr>
            <w:r w:rsidRPr="00BB0629">
              <w:rPr>
                <w:rFonts w:eastAsia="Times New Roman" w:cstheme="minorHAnsi"/>
              </w:rPr>
              <w:t xml:space="preserve">Selfish V. * </w:t>
            </w:r>
            <w:r w:rsidRPr="00BB0629">
              <w:rPr>
                <w:rFonts w:eastAsia="Times New Roman" w:cstheme="minorHAnsi"/>
                <w:i/>
                <w:iCs/>
              </w:rPr>
              <w:t>Wage Eq.</w:t>
            </w:r>
          </w:p>
        </w:tc>
        <w:tc>
          <w:tcPr>
            <w:tcW w:w="1440" w:type="dxa"/>
            <w:shd w:val="clear" w:color="auto" w:fill="D9E2F3" w:themeFill="accent5" w:themeFillTint="33"/>
            <w:noWrap/>
            <w:vAlign w:val="center"/>
          </w:tcPr>
          <w:p w14:paraId="0A6E2AF6"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noWrap/>
            <w:vAlign w:val="center"/>
          </w:tcPr>
          <w:p w14:paraId="3F72DF35"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tcPr>
          <w:p w14:paraId="34E9C4CE"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-1.676*</w:t>
            </w:r>
          </w:p>
        </w:tc>
        <w:tc>
          <w:tcPr>
            <w:tcW w:w="1440" w:type="dxa"/>
            <w:shd w:val="clear" w:color="auto" w:fill="D9E2F3" w:themeFill="accent5" w:themeFillTint="33"/>
            <w:vAlign w:val="center"/>
          </w:tcPr>
          <w:p w14:paraId="072FD06E"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505BCB46"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6C9228EC"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-0.113**</w:t>
            </w:r>
          </w:p>
        </w:tc>
      </w:tr>
      <w:tr w:rsidR="00B3445B" w:rsidRPr="006C7D9F" w14:paraId="54F86477" w14:textId="77777777" w:rsidTr="00B3445B">
        <w:trPr>
          <w:trHeight w:val="300"/>
          <w:jc w:val="center"/>
        </w:trPr>
        <w:tc>
          <w:tcPr>
            <w:tcW w:w="270" w:type="dxa"/>
            <w:shd w:val="clear" w:color="auto" w:fill="D9E2F3" w:themeFill="accent5" w:themeFillTint="33"/>
            <w:noWrap/>
            <w:vAlign w:val="bottom"/>
          </w:tcPr>
          <w:p w14:paraId="27F0F8E7" w14:textId="77777777" w:rsidR="00B3445B" w:rsidRPr="00BB0629" w:rsidRDefault="00B3445B" w:rsidP="00B3445B">
            <w:pPr>
              <w:spacing w:after="0" w:line="240" w:lineRule="auto"/>
              <w:ind w:firstLine="0"/>
              <w:jc w:val="right"/>
              <w:rPr>
                <w:rFonts w:eastAsia="Times New Roman" w:cstheme="minorHAnsi"/>
                <w:color w:val="000000"/>
              </w:rPr>
            </w:pPr>
            <w:bookmarkStart w:id="4" w:name="_Hlk47014926"/>
          </w:p>
        </w:tc>
        <w:tc>
          <w:tcPr>
            <w:tcW w:w="2160" w:type="dxa"/>
            <w:shd w:val="clear" w:color="auto" w:fill="D9E2F3" w:themeFill="accent5" w:themeFillTint="33"/>
            <w:noWrap/>
            <w:vAlign w:val="bottom"/>
          </w:tcPr>
          <w:p w14:paraId="6289754E" w14:textId="77777777" w:rsidR="00B3445B" w:rsidRPr="00BB0629" w:rsidRDefault="00B3445B" w:rsidP="00B3445B">
            <w:pPr>
              <w:spacing w:after="0" w:line="240" w:lineRule="auto"/>
              <w:ind w:firstLine="0"/>
              <w:jc w:val="left"/>
              <w:rPr>
                <w:rFonts w:eastAsia="Times New Roman" w:cstheme="minorHAnsi"/>
              </w:rPr>
            </w:pPr>
          </w:p>
        </w:tc>
        <w:tc>
          <w:tcPr>
            <w:tcW w:w="1440" w:type="dxa"/>
            <w:shd w:val="clear" w:color="auto" w:fill="D9E2F3" w:themeFill="accent5" w:themeFillTint="33"/>
            <w:noWrap/>
            <w:vAlign w:val="center"/>
          </w:tcPr>
          <w:p w14:paraId="4E6624CD"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noWrap/>
            <w:vAlign w:val="center"/>
          </w:tcPr>
          <w:p w14:paraId="3F9EA2CA"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tcPr>
          <w:p w14:paraId="43D802D0"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(1.006)</w:t>
            </w:r>
          </w:p>
        </w:tc>
        <w:tc>
          <w:tcPr>
            <w:tcW w:w="1440" w:type="dxa"/>
            <w:shd w:val="clear" w:color="auto" w:fill="D9E2F3" w:themeFill="accent5" w:themeFillTint="33"/>
            <w:vAlign w:val="center"/>
          </w:tcPr>
          <w:p w14:paraId="50F0C0D3"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3F2241A2"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D9E2F3" w:themeFill="accent5" w:themeFillTint="33"/>
            <w:vAlign w:val="center"/>
          </w:tcPr>
          <w:p w14:paraId="203CBBAB" w14:textId="77777777" w:rsidR="00B3445B" w:rsidRPr="00BB0629" w:rsidRDefault="00B3445B" w:rsidP="00B3445B">
            <w:pPr>
              <w:spacing w:after="0" w:line="240" w:lineRule="auto"/>
              <w:ind w:firstLine="0"/>
              <w:jc w:val="center"/>
              <w:rPr>
                <w:rFonts w:eastAsia="Times New Roman" w:cstheme="minorHAnsi"/>
              </w:rPr>
            </w:pPr>
            <w:r w:rsidRPr="00BB0629">
              <w:rPr>
                <w:rFonts w:eastAsia="Times New Roman" w:cstheme="minorHAnsi"/>
              </w:rPr>
              <w:t>(0.051)</w:t>
            </w:r>
          </w:p>
        </w:tc>
      </w:tr>
      <w:bookmarkEnd w:id="4"/>
      <w:tr w:rsidR="00B3445B" w:rsidRPr="006C7D9F" w14:paraId="4349B845" w14:textId="77777777" w:rsidTr="00B3445B">
        <w:trPr>
          <w:trHeight w:val="300"/>
          <w:jc w:val="center"/>
        </w:trPr>
        <w:tc>
          <w:tcPr>
            <w:tcW w:w="270" w:type="dxa"/>
            <w:shd w:val="clear" w:color="auto" w:fill="auto"/>
            <w:noWrap/>
            <w:vAlign w:val="bottom"/>
          </w:tcPr>
          <w:p w14:paraId="5832FECC"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shd w:val="clear" w:color="auto" w:fill="auto"/>
            <w:noWrap/>
            <w:vAlign w:val="bottom"/>
          </w:tcPr>
          <w:p w14:paraId="3765C295" w14:textId="77777777" w:rsidR="00B3445B" w:rsidRPr="00BB0629" w:rsidRDefault="00B3445B" w:rsidP="00B3445B">
            <w:pPr>
              <w:spacing w:after="0" w:line="240" w:lineRule="auto"/>
              <w:ind w:firstLine="0"/>
              <w:jc w:val="left"/>
              <w:rPr>
                <w:rFonts w:eastAsia="Times New Roman" w:cstheme="minorHAnsi"/>
              </w:rPr>
            </w:pPr>
          </w:p>
        </w:tc>
        <w:tc>
          <w:tcPr>
            <w:tcW w:w="1440" w:type="dxa"/>
            <w:shd w:val="clear" w:color="auto" w:fill="auto"/>
            <w:noWrap/>
            <w:vAlign w:val="center"/>
          </w:tcPr>
          <w:p w14:paraId="55E6AC3D" w14:textId="77777777" w:rsidR="00B3445B" w:rsidRPr="00BB0629" w:rsidRDefault="00B3445B" w:rsidP="00B3445B">
            <w:pPr>
              <w:spacing w:after="0" w:line="240" w:lineRule="auto"/>
              <w:ind w:firstLine="0"/>
              <w:jc w:val="center"/>
              <w:rPr>
                <w:rFonts w:eastAsia="Times New Roman" w:cstheme="minorHAnsi"/>
              </w:rPr>
            </w:pPr>
          </w:p>
        </w:tc>
        <w:tc>
          <w:tcPr>
            <w:tcW w:w="1440" w:type="dxa"/>
            <w:shd w:val="clear" w:color="auto" w:fill="auto"/>
            <w:noWrap/>
            <w:vAlign w:val="center"/>
          </w:tcPr>
          <w:p w14:paraId="0D6A7F66" w14:textId="77777777" w:rsidR="00B3445B" w:rsidRPr="00BB0629" w:rsidRDefault="00B3445B" w:rsidP="00B3445B">
            <w:pPr>
              <w:spacing w:after="0" w:line="240" w:lineRule="auto"/>
              <w:ind w:firstLine="0"/>
              <w:jc w:val="center"/>
              <w:rPr>
                <w:rFonts w:eastAsia="Times New Roman" w:cstheme="minorHAnsi"/>
              </w:rPr>
            </w:pPr>
          </w:p>
        </w:tc>
        <w:tc>
          <w:tcPr>
            <w:tcW w:w="1440" w:type="dxa"/>
          </w:tcPr>
          <w:p w14:paraId="49A61A5C"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044E1F01"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44082C33" w14:textId="77777777" w:rsidR="00B3445B" w:rsidRPr="00BB0629" w:rsidRDefault="00B3445B" w:rsidP="00B3445B">
            <w:pPr>
              <w:spacing w:after="0" w:line="240" w:lineRule="auto"/>
              <w:ind w:firstLine="0"/>
              <w:jc w:val="center"/>
              <w:rPr>
                <w:rFonts w:eastAsia="Times New Roman" w:cstheme="minorHAnsi"/>
              </w:rPr>
            </w:pPr>
          </w:p>
        </w:tc>
        <w:tc>
          <w:tcPr>
            <w:tcW w:w="1440" w:type="dxa"/>
            <w:vAlign w:val="center"/>
          </w:tcPr>
          <w:p w14:paraId="08947B45" w14:textId="77777777" w:rsidR="00B3445B" w:rsidRPr="00BB0629" w:rsidRDefault="00B3445B" w:rsidP="00B3445B">
            <w:pPr>
              <w:spacing w:after="0" w:line="240" w:lineRule="auto"/>
              <w:ind w:firstLine="0"/>
              <w:jc w:val="center"/>
              <w:rPr>
                <w:rFonts w:eastAsia="Times New Roman" w:cstheme="minorHAnsi"/>
              </w:rPr>
            </w:pPr>
          </w:p>
        </w:tc>
      </w:tr>
      <w:tr w:rsidR="00B3445B" w:rsidRPr="006C7D9F" w14:paraId="50EFFBBD" w14:textId="77777777" w:rsidTr="00B3445B">
        <w:trPr>
          <w:trHeight w:val="300"/>
          <w:jc w:val="center"/>
        </w:trPr>
        <w:tc>
          <w:tcPr>
            <w:tcW w:w="270" w:type="dxa"/>
            <w:tcBorders>
              <w:bottom w:val="single" w:sz="4" w:space="0" w:color="auto"/>
            </w:tcBorders>
            <w:shd w:val="clear" w:color="auto" w:fill="auto"/>
            <w:noWrap/>
            <w:vAlign w:val="bottom"/>
          </w:tcPr>
          <w:p w14:paraId="7E2EFD5D" w14:textId="77777777" w:rsidR="00B3445B" w:rsidRPr="00BB0629" w:rsidRDefault="00B3445B" w:rsidP="00B3445B">
            <w:pPr>
              <w:spacing w:after="0" w:line="240" w:lineRule="auto"/>
              <w:ind w:firstLine="0"/>
              <w:jc w:val="right"/>
              <w:rPr>
                <w:rFonts w:eastAsia="Times New Roman" w:cstheme="minorHAnsi"/>
                <w:color w:val="000000"/>
              </w:rPr>
            </w:pPr>
          </w:p>
        </w:tc>
        <w:tc>
          <w:tcPr>
            <w:tcW w:w="2160" w:type="dxa"/>
            <w:tcBorders>
              <w:bottom w:val="single" w:sz="4" w:space="0" w:color="auto"/>
            </w:tcBorders>
            <w:shd w:val="clear" w:color="auto" w:fill="auto"/>
            <w:noWrap/>
            <w:vAlign w:val="bottom"/>
          </w:tcPr>
          <w:p w14:paraId="6BBAD1DE" w14:textId="77777777" w:rsidR="00B3445B" w:rsidRPr="00BB0629" w:rsidRDefault="00B3445B" w:rsidP="00B3445B">
            <w:pPr>
              <w:spacing w:after="0" w:line="240" w:lineRule="auto"/>
              <w:ind w:firstLine="0"/>
              <w:jc w:val="right"/>
              <w:rPr>
                <w:rFonts w:eastAsia="Times New Roman" w:cstheme="minorHAnsi"/>
                <w:color w:val="000000"/>
              </w:rPr>
            </w:pPr>
            <w:r w:rsidRPr="00BB0629">
              <w:rPr>
                <w:rFonts w:eastAsia="Times New Roman" w:cstheme="minorHAnsi"/>
                <w:color w:val="000000" w:themeColor="text1"/>
              </w:rPr>
              <w:t>N</w:t>
            </w:r>
          </w:p>
        </w:tc>
        <w:tc>
          <w:tcPr>
            <w:tcW w:w="1440" w:type="dxa"/>
            <w:tcBorders>
              <w:bottom w:val="single" w:sz="4" w:space="0" w:color="auto"/>
            </w:tcBorders>
            <w:shd w:val="clear" w:color="auto" w:fill="auto"/>
            <w:noWrap/>
            <w:vAlign w:val="center"/>
          </w:tcPr>
          <w:p w14:paraId="79121FDD"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themeColor="text1"/>
              </w:rPr>
              <w:t>168</w:t>
            </w:r>
          </w:p>
        </w:tc>
        <w:tc>
          <w:tcPr>
            <w:tcW w:w="1440" w:type="dxa"/>
            <w:tcBorders>
              <w:bottom w:val="single" w:sz="4" w:space="0" w:color="auto"/>
            </w:tcBorders>
            <w:shd w:val="clear" w:color="auto" w:fill="auto"/>
            <w:noWrap/>
            <w:vAlign w:val="center"/>
          </w:tcPr>
          <w:p w14:paraId="475D68FB" w14:textId="77777777" w:rsidR="00B3445B" w:rsidRPr="00BB0629" w:rsidRDefault="00B3445B" w:rsidP="00B3445B">
            <w:pPr>
              <w:spacing w:after="0" w:line="240" w:lineRule="auto"/>
              <w:ind w:firstLine="0"/>
              <w:jc w:val="center"/>
              <w:rPr>
                <w:rFonts w:eastAsia="Times New Roman" w:cstheme="minorHAnsi"/>
                <w:color w:val="000000"/>
              </w:rPr>
            </w:pPr>
            <w:r w:rsidRPr="00BB0629">
              <w:rPr>
                <w:rFonts w:eastAsia="Times New Roman" w:cstheme="minorHAnsi"/>
                <w:color w:val="000000" w:themeColor="text1"/>
              </w:rPr>
              <w:t>168</w:t>
            </w:r>
          </w:p>
        </w:tc>
        <w:tc>
          <w:tcPr>
            <w:tcW w:w="1440" w:type="dxa"/>
            <w:tcBorders>
              <w:bottom w:val="single" w:sz="4" w:space="0" w:color="auto"/>
            </w:tcBorders>
          </w:tcPr>
          <w:p w14:paraId="65913D39"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168</w:t>
            </w:r>
          </w:p>
        </w:tc>
        <w:tc>
          <w:tcPr>
            <w:tcW w:w="1440" w:type="dxa"/>
            <w:tcBorders>
              <w:bottom w:val="single" w:sz="4" w:space="0" w:color="auto"/>
            </w:tcBorders>
            <w:vAlign w:val="center"/>
          </w:tcPr>
          <w:p w14:paraId="0FE69DF5"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3,372</w:t>
            </w:r>
          </w:p>
        </w:tc>
        <w:tc>
          <w:tcPr>
            <w:tcW w:w="1440" w:type="dxa"/>
            <w:tcBorders>
              <w:bottom w:val="single" w:sz="4" w:space="0" w:color="auto"/>
            </w:tcBorders>
            <w:vAlign w:val="center"/>
          </w:tcPr>
          <w:p w14:paraId="1D468936"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3,372</w:t>
            </w:r>
          </w:p>
        </w:tc>
        <w:tc>
          <w:tcPr>
            <w:tcW w:w="1440" w:type="dxa"/>
            <w:tcBorders>
              <w:bottom w:val="single" w:sz="4" w:space="0" w:color="auto"/>
            </w:tcBorders>
            <w:vAlign w:val="center"/>
          </w:tcPr>
          <w:p w14:paraId="360AA1DA" w14:textId="77777777" w:rsidR="00B3445B" w:rsidRPr="00BB0629" w:rsidRDefault="00B3445B" w:rsidP="00B3445B">
            <w:pPr>
              <w:spacing w:after="0" w:line="240" w:lineRule="auto"/>
              <w:ind w:firstLine="0"/>
              <w:jc w:val="center"/>
              <w:rPr>
                <w:rFonts w:eastAsia="Times New Roman" w:cstheme="minorHAnsi"/>
                <w:color w:val="000000" w:themeColor="text1"/>
              </w:rPr>
            </w:pPr>
            <w:r w:rsidRPr="00BB0629">
              <w:rPr>
                <w:rFonts w:eastAsia="Times New Roman" w:cstheme="minorHAnsi"/>
                <w:color w:val="000000" w:themeColor="text1"/>
              </w:rPr>
              <w:t>3,372</w:t>
            </w:r>
          </w:p>
        </w:tc>
      </w:tr>
      <w:tr w:rsidR="00B3445B" w:rsidRPr="00426FE6" w14:paraId="35F0EC0D" w14:textId="77777777" w:rsidTr="00B3445B">
        <w:trPr>
          <w:trHeight w:val="446"/>
          <w:jc w:val="center"/>
        </w:trPr>
        <w:tc>
          <w:tcPr>
            <w:tcW w:w="11070" w:type="dxa"/>
            <w:gridSpan w:val="8"/>
            <w:tcBorders>
              <w:top w:val="single" w:sz="4" w:space="0" w:color="auto"/>
              <w:left w:val="nil"/>
              <w:bottom w:val="double" w:sz="4" w:space="0" w:color="auto"/>
              <w:right w:val="nil"/>
            </w:tcBorders>
            <w:shd w:val="clear" w:color="auto" w:fill="auto"/>
            <w:noWrap/>
          </w:tcPr>
          <w:p w14:paraId="21996FCF" w14:textId="04269428" w:rsidR="00B3445B" w:rsidRPr="00BB0629" w:rsidRDefault="00B3445B" w:rsidP="00B3445B">
            <w:pPr>
              <w:spacing w:after="0" w:line="240" w:lineRule="auto"/>
              <w:ind w:firstLine="0"/>
              <w:rPr>
                <w:rFonts w:eastAsia="Times New Roman" w:cstheme="minorHAnsi"/>
                <w:color w:val="000000"/>
                <w:sz w:val="20"/>
              </w:rPr>
            </w:pPr>
            <w:r w:rsidRPr="00BB0629">
              <w:rPr>
                <w:rFonts w:eastAsia="Times New Roman" w:cstheme="minorHAnsi"/>
                <w:b/>
                <w:color w:val="000000"/>
                <w:sz w:val="20"/>
              </w:rPr>
              <w:t>Notes:</w:t>
            </w:r>
            <w:r w:rsidRPr="00BB0629">
              <w:rPr>
                <w:rFonts w:eastAsia="Times New Roman" w:cstheme="minorHAnsi"/>
                <w:color w:val="000000"/>
                <w:sz w:val="20"/>
              </w:rPr>
              <w:t xml:space="preserve"> </w:t>
            </w:r>
            <w:r w:rsidR="00C570A1" w:rsidRPr="00BB0629">
              <w:rPr>
                <w:rFonts w:eastAsia="Times New Roman" w:cstheme="minorHAnsi"/>
                <w:color w:val="000000"/>
                <w:sz w:val="20"/>
              </w:rPr>
              <w:t>The Output Level regression employs OLS at the subject level. The Inaccuracy Rate regressions employ a Linear Probability Model at the application level</w:t>
            </w:r>
            <w:r w:rsidR="00C570A1">
              <w:rPr>
                <w:rFonts w:eastAsia="Times New Roman" w:cstheme="minorHAnsi"/>
                <w:color w:val="000000"/>
                <w:sz w:val="20"/>
              </w:rPr>
              <w:t>.</w:t>
            </w:r>
            <w:r w:rsidR="00C570A1" w:rsidRPr="00BB0629">
              <w:rPr>
                <w:rFonts w:eastAsia="Times New Roman" w:cstheme="minorHAnsi"/>
                <w:color w:val="000000"/>
                <w:sz w:val="20"/>
              </w:rPr>
              <w:t xml:space="preserve"> </w:t>
            </w:r>
            <w:r w:rsidRPr="00BB0629">
              <w:rPr>
                <w:rFonts w:eastAsia="Times New Roman" w:cstheme="minorHAnsi"/>
                <w:color w:val="000000"/>
                <w:sz w:val="20"/>
              </w:rPr>
              <w:t xml:space="preserve">Standard errors are in parentheses. Specifications I and IV show the impact of the </w:t>
            </w:r>
            <w:r w:rsidRPr="00BB0629">
              <w:rPr>
                <w:rFonts w:eastAsia="Times New Roman" w:cstheme="minorHAnsi"/>
                <w:i/>
                <w:iCs/>
                <w:color w:val="000000"/>
                <w:sz w:val="20"/>
              </w:rPr>
              <w:t>Wage Equality</w:t>
            </w:r>
            <w:r w:rsidRPr="00BB0629">
              <w:rPr>
                <w:rFonts w:eastAsia="Times New Roman" w:cstheme="minorHAnsi"/>
                <w:color w:val="000000"/>
                <w:sz w:val="20"/>
              </w:rPr>
              <w:t xml:space="preserve"> distribution on “fair minded” subjects. Specifications II and V show the impact relative to other subjects. Specifications III and VI show the impact controlling for selfish voters.</w:t>
            </w:r>
          </w:p>
          <w:p w14:paraId="16630C21" w14:textId="77777777" w:rsidR="00B3445B" w:rsidRPr="00BB0629" w:rsidRDefault="00B3445B" w:rsidP="00B3445B">
            <w:pPr>
              <w:spacing w:after="0" w:line="240" w:lineRule="auto"/>
              <w:ind w:firstLine="0"/>
              <w:rPr>
                <w:rFonts w:eastAsia="Times New Roman" w:cstheme="minorHAnsi"/>
                <w:color w:val="000000"/>
                <w:sz w:val="20"/>
              </w:rPr>
            </w:pPr>
          </w:p>
          <w:p w14:paraId="70D4FCBE" w14:textId="77777777" w:rsidR="00B3445B" w:rsidRPr="00BB0629" w:rsidRDefault="00B3445B" w:rsidP="00B3445B">
            <w:pPr>
              <w:spacing w:after="0" w:line="240" w:lineRule="auto"/>
              <w:ind w:firstLine="0"/>
              <w:rPr>
                <w:rFonts w:eastAsia="Times New Roman" w:cstheme="minorHAnsi"/>
                <w:b/>
                <w:color w:val="000000"/>
                <w:sz w:val="20"/>
              </w:rPr>
            </w:pPr>
            <w:r w:rsidRPr="00BB0629">
              <w:rPr>
                <w:rFonts w:eastAsia="Times New Roman" w:cstheme="minorHAnsi"/>
                <w:color w:val="000000"/>
                <w:sz w:val="20"/>
              </w:rPr>
              <w:t>(*), (**) and (***) indicate the coefficients are statistically significant at the 10%, 5%, and 1% levels, respectively.</w:t>
            </w:r>
          </w:p>
        </w:tc>
      </w:tr>
    </w:tbl>
    <w:p w14:paraId="10B55030" w14:textId="0664FD18" w:rsidR="00531450" w:rsidRDefault="00531450" w:rsidP="00531450">
      <w:pPr>
        <w:pStyle w:val="BodyText"/>
        <w:ind w:firstLine="0"/>
      </w:pPr>
    </w:p>
    <w:sectPr w:rsidR="00531450" w:rsidSect="00E63B8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8744" w14:textId="77777777" w:rsidR="00F62367" w:rsidRDefault="00F62367" w:rsidP="00150D98">
      <w:pPr>
        <w:spacing w:after="0" w:line="240" w:lineRule="auto"/>
      </w:pPr>
      <w:r>
        <w:separator/>
      </w:r>
    </w:p>
  </w:endnote>
  <w:endnote w:type="continuationSeparator" w:id="0">
    <w:p w14:paraId="30C7123C" w14:textId="77777777" w:rsidR="00F62367" w:rsidRDefault="00F62367" w:rsidP="0015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34964"/>
      <w:docPartObj>
        <w:docPartGallery w:val="Page Numbers (Bottom of Page)"/>
        <w:docPartUnique/>
      </w:docPartObj>
    </w:sdtPr>
    <w:sdtEndPr>
      <w:rPr>
        <w:noProof/>
      </w:rPr>
    </w:sdtEndPr>
    <w:sdtContent>
      <w:p w14:paraId="27AB4D16" w14:textId="019CE409" w:rsidR="00421833" w:rsidRDefault="00421833">
        <w:pPr>
          <w:pStyle w:val="Footer"/>
          <w:jc w:val="center"/>
        </w:pPr>
        <w:r>
          <w:fldChar w:fldCharType="begin"/>
        </w:r>
        <w:r>
          <w:instrText xml:space="preserve"> PAGE   \* MERGEFORMAT </w:instrText>
        </w:r>
        <w:r>
          <w:fldChar w:fldCharType="separate"/>
        </w:r>
        <w:r w:rsidR="00677EF2">
          <w:rPr>
            <w:noProof/>
          </w:rPr>
          <w:t>21</w:t>
        </w:r>
        <w:r>
          <w:rPr>
            <w:noProof/>
          </w:rPr>
          <w:fldChar w:fldCharType="end"/>
        </w:r>
      </w:p>
    </w:sdtContent>
  </w:sdt>
  <w:p w14:paraId="71B91E27" w14:textId="77777777" w:rsidR="00421833" w:rsidRDefault="0042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08642"/>
      <w:docPartObj>
        <w:docPartGallery w:val="Page Numbers (Bottom of Page)"/>
        <w:docPartUnique/>
      </w:docPartObj>
    </w:sdtPr>
    <w:sdtEndPr>
      <w:rPr>
        <w:noProof/>
      </w:rPr>
    </w:sdtEndPr>
    <w:sdtContent>
      <w:p w14:paraId="00438881" w14:textId="05694E37" w:rsidR="00421833" w:rsidRDefault="00421833">
        <w:pPr>
          <w:pStyle w:val="Footer"/>
          <w:jc w:val="center"/>
        </w:pPr>
        <w:r>
          <w:fldChar w:fldCharType="begin"/>
        </w:r>
        <w:r>
          <w:instrText xml:space="preserve"> PAGE   \* MERGEFORMAT </w:instrText>
        </w:r>
        <w:r>
          <w:fldChar w:fldCharType="separate"/>
        </w:r>
        <w:r w:rsidR="00677EF2">
          <w:rPr>
            <w:noProof/>
          </w:rPr>
          <w:t>48</w:t>
        </w:r>
        <w:r>
          <w:rPr>
            <w:noProof/>
          </w:rPr>
          <w:fldChar w:fldCharType="end"/>
        </w:r>
      </w:p>
    </w:sdtContent>
  </w:sdt>
  <w:p w14:paraId="6B16725C" w14:textId="77777777" w:rsidR="00421833" w:rsidRDefault="0042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BF48" w14:textId="77777777" w:rsidR="00F62367" w:rsidRDefault="00F62367" w:rsidP="00150D98">
      <w:pPr>
        <w:spacing w:after="0" w:line="240" w:lineRule="auto"/>
      </w:pPr>
      <w:r>
        <w:separator/>
      </w:r>
    </w:p>
  </w:footnote>
  <w:footnote w:type="continuationSeparator" w:id="0">
    <w:p w14:paraId="10902D0F" w14:textId="77777777" w:rsidR="00F62367" w:rsidRDefault="00F62367" w:rsidP="00150D98">
      <w:pPr>
        <w:spacing w:after="0" w:line="240" w:lineRule="auto"/>
      </w:pPr>
      <w:r>
        <w:continuationSeparator/>
      </w:r>
    </w:p>
  </w:footnote>
  <w:footnote w:id="1">
    <w:p w14:paraId="4CD4EE44" w14:textId="77777777" w:rsidR="00421833" w:rsidRPr="00E527E1" w:rsidRDefault="00421833" w:rsidP="000778C5">
      <w:pPr>
        <w:pStyle w:val="FootnoteText"/>
        <w:rPr>
          <w:rFonts w:ascii="Times New Roman" w:hAnsi="Times New Roman" w:cs="Times New Roman"/>
        </w:rPr>
      </w:pPr>
      <w:bookmarkStart w:id="0" w:name="_GoBack"/>
      <w:bookmarkEnd w:id="0"/>
      <w:r>
        <w:rPr>
          <w:rStyle w:val="FootnoteReference"/>
        </w:rPr>
        <w:t>†</w:t>
      </w:r>
      <w:r w:rsidRPr="00E527E1">
        <w:rPr>
          <w:rFonts w:ascii="Times New Roman" w:hAnsi="Times New Roman" w:cs="Times New Roman"/>
        </w:rPr>
        <w:t>Rawls College of Business, Texas Tech University, Lubb</w:t>
      </w:r>
      <w:r>
        <w:rPr>
          <w:rFonts w:ascii="Times New Roman" w:hAnsi="Times New Roman" w:cs="Times New Roman"/>
        </w:rPr>
        <w:t xml:space="preserve">ock, TX 79409; Telephone: </w:t>
      </w:r>
      <w:r w:rsidRPr="00E527E1">
        <w:rPr>
          <w:rFonts w:ascii="Times New Roman" w:hAnsi="Times New Roman" w:cs="Times New Roman"/>
        </w:rPr>
        <w:t>(806) 834-7482; Email: eric.cardella@ttu.edu</w:t>
      </w:r>
    </w:p>
  </w:footnote>
  <w:footnote w:id="2">
    <w:p w14:paraId="1FC58950" w14:textId="77777777" w:rsidR="00421833" w:rsidRPr="00FD72E1" w:rsidRDefault="00421833" w:rsidP="000778C5">
      <w:pPr>
        <w:pStyle w:val="FootnoteText"/>
        <w:rPr>
          <w:rFonts w:ascii="Times New Roman" w:hAnsi="Times New Roman" w:cs="Times New Roman"/>
        </w:rPr>
      </w:pPr>
      <w:r>
        <w:rPr>
          <w:rStyle w:val="FootnoteReference"/>
        </w:rPr>
        <w:t>‡</w:t>
      </w:r>
      <w:r w:rsidRPr="00FD72E1">
        <w:rPr>
          <w:rFonts w:ascii="Times New Roman" w:hAnsi="Times New Roman" w:cs="Times New Roman"/>
        </w:rPr>
        <w:t xml:space="preserve"> Economics Department, Franklin &amp; Marshall College, Lancaster, PA 17604; Telephone (717) 358-4869; Email: alex.roomets@fandm.edu</w:t>
      </w:r>
    </w:p>
  </w:footnote>
  <w:footnote w:id="3">
    <w:p w14:paraId="5A1FEB48" w14:textId="0741C7E9" w:rsidR="00421833" w:rsidRPr="00F2240A" w:rsidRDefault="00421833">
      <w:pPr>
        <w:pStyle w:val="FootnoteText"/>
        <w:rPr>
          <w:rStyle w:val="FootnoteReference"/>
        </w:rPr>
      </w:pPr>
      <w:r w:rsidRPr="00F2240A">
        <w:rPr>
          <w:rStyle w:val="FootnoteReference"/>
          <w:rFonts w:ascii="Times New Roman" w:hAnsi="Times New Roman" w:cs="Times New Roman"/>
        </w:rPr>
        <w:footnoteRef/>
      </w:r>
      <w:r w:rsidRPr="00F2240A">
        <w:rPr>
          <w:rFonts w:ascii="Times New Roman" w:hAnsi="Times New Roman" w:cs="Times New Roman"/>
        </w:rPr>
        <w:t xml:space="preserve"> These types of income re-distributive motives can be justified based on the well-known models of inequality aversions (e.g., Fehr &amp; Schmidt, 1999; Bolton &amp; </w:t>
      </w:r>
      <w:proofErr w:type="spellStart"/>
      <w:r w:rsidRPr="00F2240A">
        <w:rPr>
          <w:rFonts w:ascii="Times New Roman" w:hAnsi="Times New Roman" w:cs="Times New Roman"/>
        </w:rPr>
        <w:t>Ockenfels</w:t>
      </w:r>
      <w:proofErr w:type="spellEnd"/>
      <w:r w:rsidRPr="00F2240A">
        <w:rPr>
          <w:rFonts w:ascii="Times New Roman" w:hAnsi="Times New Roman" w:cs="Times New Roman"/>
        </w:rPr>
        <w:t xml:space="preserve">, 2000). Importantly, the motivation of our experimental investigation does not fit within the confines of these models. The reason is that these models primarily deal with preferences over </w:t>
      </w:r>
      <w:r w:rsidRPr="00F2240A">
        <w:rPr>
          <w:rFonts w:ascii="Times New Roman" w:hAnsi="Times New Roman" w:cs="Times New Roman"/>
          <w:i/>
        </w:rPr>
        <w:t xml:space="preserve">ex-post </w:t>
      </w:r>
      <w:r w:rsidRPr="00F2240A">
        <w:rPr>
          <w:rFonts w:ascii="Times New Roman" w:hAnsi="Times New Roman" w:cs="Times New Roman"/>
        </w:rPr>
        <w:t xml:space="preserve">final income/earnings distributions, whereas we are considering preferences over </w:t>
      </w:r>
      <w:r w:rsidRPr="00F2240A">
        <w:rPr>
          <w:rFonts w:ascii="Times New Roman" w:hAnsi="Times New Roman" w:cs="Times New Roman"/>
          <w:i/>
        </w:rPr>
        <w:t>ex-ante</w:t>
      </w:r>
      <w:r w:rsidRPr="00F2240A">
        <w:rPr>
          <w:rFonts w:ascii="Times New Roman" w:hAnsi="Times New Roman" w:cs="Times New Roman"/>
        </w:rPr>
        <w:t xml:space="preserve"> piece-rate wage distributions that do not map into final incomes in a deterministic way because of heterogeneity in both capability and effort. </w:t>
      </w:r>
      <w:r>
        <w:rPr>
          <w:rFonts w:ascii="Times New Roman" w:hAnsi="Times New Roman" w:cs="Times New Roman"/>
        </w:rPr>
        <w:t xml:space="preserve">So while models of inequality aversion can be quite useful in thinking about income re-distribution, they are ill-equipped handle modeling preferences over piece-rate wage distributions.  </w:t>
      </w:r>
      <w:r w:rsidRPr="00F2240A">
        <w:rPr>
          <w:rFonts w:ascii="Times New Roman" w:hAnsi="Times New Roman" w:cs="Times New Roman"/>
        </w:rPr>
        <w:t xml:space="preserve">  </w:t>
      </w:r>
      <w:r w:rsidRPr="00F2240A">
        <w:rPr>
          <w:rStyle w:val="FootnoteReference"/>
        </w:rPr>
        <w:t xml:space="preserve">  </w:t>
      </w:r>
    </w:p>
  </w:footnote>
  <w:footnote w:id="4">
    <w:p w14:paraId="32DE3654" w14:textId="77777777" w:rsidR="00421833" w:rsidRPr="00800F14" w:rsidRDefault="00421833" w:rsidP="00CA2FEA">
      <w:pPr>
        <w:pStyle w:val="FootnoteText"/>
        <w:rPr>
          <w:rFonts w:ascii="Times New Roman" w:hAnsi="Times New Roman" w:cs="Times New Roman"/>
        </w:rPr>
      </w:pPr>
      <w:r w:rsidRPr="00800F14">
        <w:rPr>
          <w:rStyle w:val="FootnoteReference"/>
          <w:rFonts w:ascii="Times New Roman" w:hAnsi="Times New Roman" w:cs="Times New Roman"/>
        </w:rPr>
        <w:footnoteRef/>
      </w:r>
      <w:r w:rsidRPr="00800F14">
        <w:rPr>
          <w:rFonts w:ascii="Times New Roman" w:hAnsi="Times New Roman" w:cs="Times New Roman"/>
        </w:rPr>
        <w:t xml:space="preserve"> Lemieux et al. (2009) show that the overall proportion of performance-pay jobs in the U.S. has increased from about 3 percent in the late 1970s to approximately 45 percent in the 1990s.More recentl</w:t>
      </w:r>
      <w:r>
        <w:rPr>
          <w:rFonts w:ascii="Times New Roman" w:hAnsi="Times New Roman" w:cs="Times New Roman"/>
        </w:rPr>
        <w:t>y, Kuhn &amp; Lozano (2008) present evidence that</w:t>
      </w:r>
      <w:r w:rsidRPr="00800F14">
        <w:rPr>
          <w:rFonts w:ascii="Times New Roman" w:hAnsi="Times New Roman" w:cs="Times New Roman"/>
        </w:rPr>
        <w:t xml:space="preserve"> incentive pay across fortune 1000 firms has increased over the la</w:t>
      </w:r>
      <w:r>
        <w:rPr>
          <w:rFonts w:ascii="Times New Roman" w:hAnsi="Times New Roman" w:cs="Times New Roman"/>
        </w:rPr>
        <w:t xml:space="preserve">tter part of the 20th century. </w:t>
      </w:r>
    </w:p>
  </w:footnote>
  <w:footnote w:id="5">
    <w:p w14:paraId="11D6F6E8" w14:textId="77777777" w:rsidR="00421833" w:rsidRPr="00574DC1" w:rsidRDefault="00421833" w:rsidP="00CA2FEA">
      <w:pPr>
        <w:pStyle w:val="FootnoteText"/>
        <w:rPr>
          <w:rFonts w:ascii="Times New Roman" w:hAnsi="Times New Roman" w:cs="Times New Roman"/>
        </w:rPr>
      </w:pPr>
      <w:r w:rsidRPr="00574DC1">
        <w:rPr>
          <w:rStyle w:val="FootnoteReference"/>
          <w:rFonts w:ascii="Times New Roman" w:hAnsi="Times New Roman" w:cs="Times New Roman"/>
        </w:rPr>
        <w:footnoteRef/>
      </w:r>
      <w:r w:rsidRPr="00574DC1">
        <w:rPr>
          <w:rFonts w:ascii="Times New Roman" w:hAnsi="Times New Roman" w:cs="Times New Roman"/>
        </w:rPr>
        <w:t xml:space="preserve"> </w:t>
      </w:r>
      <w:r>
        <w:rPr>
          <w:rFonts w:ascii="Times New Roman" w:hAnsi="Times New Roman" w:cs="Times New Roman"/>
        </w:rPr>
        <w:t>For example, see experimental studies by Mitchel et al.</w:t>
      </w:r>
      <w:r w:rsidRPr="00574DC1">
        <w:rPr>
          <w:rFonts w:ascii="Times New Roman" w:hAnsi="Times New Roman" w:cs="Times New Roman"/>
        </w:rPr>
        <w:t xml:space="preserve"> </w:t>
      </w:r>
      <w:r>
        <w:rPr>
          <w:rFonts w:ascii="Times New Roman" w:hAnsi="Times New Roman" w:cs="Times New Roman"/>
        </w:rPr>
        <w:t>(1993), Scott et al.</w:t>
      </w:r>
      <w:r w:rsidRPr="00574DC1">
        <w:rPr>
          <w:rFonts w:ascii="Times New Roman" w:hAnsi="Times New Roman" w:cs="Times New Roman"/>
        </w:rPr>
        <w:t xml:space="preserve"> </w:t>
      </w:r>
      <w:r>
        <w:rPr>
          <w:rFonts w:ascii="Times New Roman" w:hAnsi="Times New Roman" w:cs="Times New Roman"/>
        </w:rPr>
        <w:t xml:space="preserve">(2001), </w:t>
      </w:r>
      <w:proofErr w:type="spellStart"/>
      <w:r>
        <w:rPr>
          <w:rFonts w:ascii="Times New Roman" w:hAnsi="Times New Roman" w:cs="Times New Roman"/>
        </w:rPr>
        <w:t>Michelbach</w:t>
      </w:r>
      <w:proofErr w:type="spellEnd"/>
      <w:r>
        <w:rPr>
          <w:rFonts w:ascii="Times New Roman" w:hAnsi="Times New Roman" w:cs="Times New Roman"/>
        </w:rPr>
        <w:t xml:space="preserve"> et al.</w:t>
      </w:r>
      <w:r w:rsidRPr="00574DC1">
        <w:rPr>
          <w:rFonts w:ascii="Times New Roman" w:hAnsi="Times New Roman" w:cs="Times New Roman"/>
        </w:rPr>
        <w:t xml:space="preserve"> </w:t>
      </w:r>
      <w:r>
        <w:rPr>
          <w:rFonts w:ascii="Times New Roman" w:hAnsi="Times New Roman" w:cs="Times New Roman"/>
        </w:rPr>
        <w:t>(2003), Krawczyk</w:t>
      </w:r>
      <w:r w:rsidRPr="00574DC1">
        <w:rPr>
          <w:rFonts w:ascii="Times New Roman" w:hAnsi="Times New Roman" w:cs="Times New Roman"/>
        </w:rPr>
        <w:t xml:space="preserve"> </w:t>
      </w:r>
      <w:r>
        <w:rPr>
          <w:rFonts w:ascii="Times New Roman" w:hAnsi="Times New Roman" w:cs="Times New Roman"/>
        </w:rPr>
        <w:t>(2010), Durante et al.</w:t>
      </w:r>
      <w:r w:rsidRPr="00574DC1">
        <w:rPr>
          <w:rFonts w:ascii="Times New Roman" w:hAnsi="Times New Roman" w:cs="Times New Roman"/>
        </w:rPr>
        <w:t xml:space="preserve"> </w:t>
      </w:r>
      <w:r>
        <w:rPr>
          <w:rFonts w:ascii="Times New Roman" w:hAnsi="Times New Roman" w:cs="Times New Roman"/>
        </w:rPr>
        <w:t>(2014),</w:t>
      </w:r>
      <w:r w:rsidRPr="00574DC1">
        <w:rPr>
          <w:rFonts w:ascii="Times New Roman" w:hAnsi="Times New Roman" w:cs="Times New Roman"/>
        </w:rPr>
        <w:t xml:space="preserve"> Hong et a</w:t>
      </w:r>
      <w:r>
        <w:rPr>
          <w:rFonts w:ascii="Times New Roman" w:hAnsi="Times New Roman" w:cs="Times New Roman"/>
        </w:rPr>
        <w:t>l.</w:t>
      </w:r>
      <w:r w:rsidRPr="00574DC1">
        <w:rPr>
          <w:rFonts w:ascii="Times New Roman" w:hAnsi="Times New Roman" w:cs="Times New Roman"/>
        </w:rPr>
        <w:t xml:space="preserve"> </w:t>
      </w:r>
      <w:r>
        <w:rPr>
          <w:rFonts w:ascii="Times New Roman" w:hAnsi="Times New Roman" w:cs="Times New Roman"/>
        </w:rPr>
        <w:t>(2015),</w:t>
      </w:r>
      <w:r w:rsidRPr="00574DC1">
        <w:rPr>
          <w:rFonts w:ascii="Times New Roman" w:hAnsi="Times New Roman" w:cs="Times New Roman"/>
        </w:rPr>
        <w:t xml:space="preserve"> </w:t>
      </w:r>
      <w:r>
        <w:rPr>
          <w:rFonts w:ascii="Times New Roman" w:hAnsi="Times New Roman" w:cs="Times New Roman"/>
        </w:rPr>
        <w:t>and Beckman et al.</w:t>
      </w:r>
      <w:r w:rsidRPr="00574DC1">
        <w:rPr>
          <w:rFonts w:ascii="Times New Roman" w:hAnsi="Times New Roman" w:cs="Times New Roman"/>
        </w:rPr>
        <w:t xml:space="preserve"> </w:t>
      </w:r>
      <w:r>
        <w:rPr>
          <w:rFonts w:ascii="Times New Roman" w:hAnsi="Times New Roman" w:cs="Times New Roman"/>
        </w:rPr>
        <w:t>(</w:t>
      </w:r>
      <w:r w:rsidRPr="00574DC1">
        <w:rPr>
          <w:rFonts w:ascii="Times New Roman" w:hAnsi="Times New Roman" w:cs="Times New Roman"/>
        </w:rPr>
        <w:t>2016</w:t>
      </w:r>
      <w:r>
        <w:rPr>
          <w:rFonts w:ascii="Times New Roman" w:hAnsi="Times New Roman" w:cs="Times New Roman"/>
        </w:rPr>
        <w:t>).</w:t>
      </w:r>
    </w:p>
  </w:footnote>
  <w:footnote w:id="6">
    <w:p w14:paraId="7ECAD335" w14:textId="77777777" w:rsidR="00421833" w:rsidRPr="005E64DD" w:rsidRDefault="00421833" w:rsidP="00CA2FEA">
      <w:pPr>
        <w:pStyle w:val="FootnoteText"/>
        <w:rPr>
          <w:rFonts w:ascii="Times New Roman" w:hAnsi="Times New Roman" w:cs="Times New Roman"/>
        </w:rPr>
      </w:pPr>
      <w:r w:rsidRPr="005E64DD">
        <w:rPr>
          <w:rStyle w:val="FootnoteReference"/>
          <w:rFonts w:ascii="Times New Roman" w:hAnsi="Times New Roman" w:cs="Times New Roman"/>
        </w:rPr>
        <w:footnoteRef/>
      </w:r>
      <w:r w:rsidRPr="005E64DD">
        <w:rPr>
          <w:rFonts w:ascii="Times New Roman" w:hAnsi="Times New Roman" w:cs="Times New Roman"/>
        </w:rPr>
        <w:t xml:space="preserve"> </w:t>
      </w:r>
      <w:r>
        <w:rPr>
          <w:rFonts w:ascii="Times New Roman" w:hAnsi="Times New Roman" w:cs="Times New Roman"/>
        </w:rPr>
        <w:t xml:space="preserve">There are </w:t>
      </w:r>
      <w:r w:rsidRPr="005E64DD">
        <w:rPr>
          <w:rFonts w:ascii="Times New Roman" w:hAnsi="Times New Roman" w:cs="Times New Roman"/>
        </w:rPr>
        <w:t xml:space="preserve">previous studies suggesting that people are less inclined to support costly income redistribution when income (and the corresponding inequality) is largely determined by effort rather than luck (e.g., Piketty, 1995; Fong, 2001; </w:t>
      </w:r>
      <w:proofErr w:type="spellStart"/>
      <w:r w:rsidRPr="005E64DD">
        <w:rPr>
          <w:rFonts w:ascii="Times New Roman" w:hAnsi="Times New Roman" w:cs="Times New Roman"/>
        </w:rPr>
        <w:t>Alesina</w:t>
      </w:r>
      <w:proofErr w:type="spellEnd"/>
      <w:r w:rsidRPr="005E64DD">
        <w:rPr>
          <w:rFonts w:ascii="Times New Roman" w:hAnsi="Times New Roman" w:cs="Times New Roman"/>
        </w:rPr>
        <w:t xml:space="preserve"> &amp; </w:t>
      </w:r>
      <w:proofErr w:type="spellStart"/>
      <w:r w:rsidRPr="005E64DD">
        <w:rPr>
          <w:rFonts w:ascii="Times New Roman" w:hAnsi="Times New Roman" w:cs="Times New Roman"/>
        </w:rPr>
        <w:t>Angeletos</w:t>
      </w:r>
      <w:proofErr w:type="spellEnd"/>
      <w:r w:rsidRPr="005E64DD">
        <w:rPr>
          <w:rFonts w:ascii="Times New Roman" w:hAnsi="Times New Roman" w:cs="Times New Roman"/>
        </w:rPr>
        <w:t xml:space="preserve">, 2005; </w:t>
      </w:r>
      <w:proofErr w:type="spellStart"/>
      <w:r w:rsidRPr="005E64DD">
        <w:rPr>
          <w:rFonts w:ascii="Times New Roman" w:hAnsi="Times New Roman" w:cs="Times New Roman"/>
        </w:rPr>
        <w:t>Alesina</w:t>
      </w:r>
      <w:proofErr w:type="spellEnd"/>
      <w:r w:rsidRPr="005E64DD">
        <w:rPr>
          <w:rFonts w:ascii="Times New Roman" w:hAnsi="Times New Roman" w:cs="Times New Roman"/>
        </w:rPr>
        <w:t xml:space="preserve"> &amp; La Ferrara, 2005; </w:t>
      </w:r>
      <w:proofErr w:type="spellStart"/>
      <w:r w:rsidRPr="005E64DD">
        <w:rPr>
          <w:rFonts w:ascii="Times New Roman" w:hAnsi="Times New Roman" w:cs="Times New Roman"/>
        </w:rPr>
        <w:t>Benabou</w:t>
      </w:r>
      <w:proofErr w:type="spellEnd"/>
      <w:r w:rsidRPr="005E64DD">
        <w:rPr>
          <w:rFonts w:ascii="Times New Roman" w:hAnsi="Times New Roman" w:cs="Times New Roman"/>
        </w:rPr>
        <w:t xml:space="preserve"> &amp; </w:t>
      </w:r>
      <w:proofErr w:type="spellStart"/>
      <w:r w:rsidRPr="005E64DD">
        <w:rPr>
          <w:rFonts w:ascii="Times New Roman" w:hAnsi="Times New Roman" w:cs="Times New Roman"/>
        </w:rPr>
        <w:t>Tirole</w:t>
      </w:r>
      <w:proofErr w:type="spellEnd"/>
      <w:r w:rsidRPr="005E64DD">
        <w:rPr>
          <w:rFonts w:ascii="Times New Roman" w:hAnsi="Times New Roman" w:cs="Times New Roman"/>
        </w:rPr>
        <w:t xml:space="preserve">, 2006; </w:t>
      </w:r>
      <w:proofErr w:type="spellStart"/>
      <w:r w:rsidRPr="005E64DD">
        <w:rPr>
          <w:rFonts w:ascii="Times New Roman" w:hAnsi="Times New Roman" w:cs="Times New Roman"/>
        </w:rPr>
        <w:t>Krawczyk</w:t>
      </w:r>
      <w:proofErr w:type="spellEnd"/>
      <w:r w:rsidRPr="005E64DD">
        <w:rPr>
          <w:rFonts w:ascii="Times New Roman" w:hAnsi="Times New Roman" w:cs="Times New Roman"/>
        </w:rPr>
        <w:t xml:space="preserve">, 2010; </w:t>
      </w:r>
      <w:proofErr w:type="spellStart"/>
      <w:r w:rsidRPr="005E64DD">
        <w:rPr>
          <w:rFonts w:ascii="Times New Roman" w:hAnsi="Times New Roman" w:cs="Times New Roman"/>
        </w:rPr>
        <w:t>Cojocaru</w:t>
      </w:r>
      <w:proofErr w:type="spellEnd"/>
      <w:r w:rsidRPr="005E64DD">
        <w:rPr>
          <w:rFonts w:ascii="Times New Roman" w:hAnsi="Times New Roman" w:cs="Times New Roman"/>
        </w:rPr>
        <w:t xml:space="preserve">, 2014; </w:t>
      </w:r>
      <w:proofErr w:type="spellStart"/>
      <w:r w:rsidRPr="005E64DD">
        <w:rPr>
          <w:rFonts w:ascii="Times New Roman" w:hAnsi="Times New Roman" w:cs="Times New Roman"/>
        </w:rPr>
        <w:t>Lefgren</w:t>
      </w:r>
      <w:proofErr w:type="spellEnd"/>
      <w:r w:rsidRPr="005E64DD">
        <w:rPr>
          <w:rFonts w:ascii="Times New Roman" w:hAnsi="Times New Roman" w:cs="Times New Roman"/>
        </w:rPr>
        <w:t xml:space="preserve"> et al., 201</w:t>
      </w:r>
      <w:r>
        <w:rPr>
          <w:rFonts w:ascii="Times New Roman" w:hAnsi="Times New Roman" w:cs="Times New Roman"/>
        </w:rPr>
        <w:t xml:space="preserve">6; </w:t>
      </w:r>
      <w:proofErr w:type="spellStart"/>
      <w:r>
        <w:rPr>
          <w:rFonts w:ascii="Times New Roman" w:hAnsi="Times New Roman" w:cs="Times New Roman"/>
        </w:rPr>
        <w:t>Deffains</w:t>
      </w:r>
      <w:proofErr w:type="spellEnd"/>
      <w:r>
        <w:rPr>
          <w:rFonts w:ascii="Times New Roman" w:hAnsi="Times New Roman" w:cs="Times New Roman"/>
        </w:rPr>
        <w:t xml:space="preserve"> et al., 2016), implying some degree of</w:t>
      </w:r>
      <w:r w:rsidRPr="005E64DD">
        <w:rPr>
          <w:rFonts w:ascii="Times New Roman" w:hAnsi="Times New Roman" w:cs="Times New Roman"/>
        </w:rPr>
        <w:t xml:space="preserve"> ex-ante f</w:t>
      </w:r>
      <w:r>
        <w:rPr>
          <w:rFonts w:ascii="Times New Roman" w:hAnsi="Times New Roman" w:cs="Times New Roman"/>
        </w:rPr>
        <w:t xml:space="preserve">airness and equal opportunities are important determinants of redistributive preferences. </w:t>
      </w:r>
    </w:p>
  </w:footnote>
  <w:footnote w:id="7">
    <w:p w14:paraId="4615898C" w14:textId="77777777" w:rsidR="00421833" w:rsidRPr="00185DCD" w:rsidRDefault="00421833" w:rsidP="00CA2FEA">
      <w:pPr>
        <w:pStyle w:val="FootnoteText"/>
        <w:rPr>
          <w:rFonts w:ascii="Times New Roman" w:hAnsi="Times New Roman" w:cs="Times New Roman"/>
        </w:rPr>
      </w:pPr>
      <w:r w:rsidRPr="00185DCD">
        <w:rPr>
          <w:rStyle w:val="FootnoteReference"/>
          <w:rFonts w:ascii="Times New Roman" w:hAnsi="Times New Roman" w:cs="Times New Roman"/>
        </w:rPr>
        <w:footnoteRef/>
      </w:r>
      <w:r w:rsidRPr="00185DCD">
        <w:rPr>
          <w:rFonts w:ascii="Times New Roman" w:hAnsi="Times New Roman" w:cs="Times New Roman"/>
        </w:rPr>
        <w:t xml:space="preserve"> </w:t>
      </w:r>
      <w:r>
        <w:rPr>
          <w:rFonts w:ascii="Times New Roman" w:hAnsi="Times New Roman" w:cs="Times New Roman"/>
        </w:rPr>
        <w:t>Several recent papers have also examined how relative wage comparisons within firms impact other important worker-level outcomes including cohesiveness</w:t>
      </w:r>
      <w:r w:rsidRPr="00185DCD">
        <w:rPr>
          <w:rFonts w:ascii="Times New Roman" w:hAnsi="Times New Roman" w:cs="Times New Roman"/>
        </w:rPr>
        <w:t xml:space="preserve"> (Levine, 1991; </w:t>
      </w:r>
      <w:proofErr w:type="spellStart"/>
      <w:r w:rsidRPr="00185DCD">
        <w:rPr>
          <w:rFonts w:ascii="Times New Roman" w:hAnsi="Times New Roman" w:cs="Times New Roman"/>
        </w:rPr>
        <w:t>Breza</w:t>
      </w:r>
      <w:proofErr w:type="spellEnd"/>
      <w:r w:rsidRPr="00185DCD">
        <w:rPr>
          <w:rFonts w:ascii="Times New Roman" w:hAnsi="Times New Roman" w:cs="Times New Roman"/>
        </w:rPr>
        <w:t xml:space="preserve"> et al., 2018), satisfaction (Clark &amp; Oswald; 1996; Card et al., 2012; </w:t>
      </w:r>
      <w:proofErr w:type="spellStart"/>
      <w:r w:rsidRPr="00185DCD">
        <w:rPr>
          <w:rFonts w:ascii="Times New Roman" w:hAnsi="Times New Roman" w:cs="Times New Roman"/>
        </w:rPr>
        <w:t>Godechot</w:t>
      </w:r>
      <w:proofErr w:type="spellEnd"/>
      <w:r w:rsidRPr="00185DCD">
        <w:rPr>
          <w:rFonts w:ascii="Times New Roman" w:hAnsi="Times New Roman" w:cs="Times New Roman"/>
        </w:rPr>
        <w:t xml:space="preserve"> &amp; </w:t>
      </w:r>
      <w:proofErr w:type="spellStart"/>
      <w:r w:rsidRPr="00185DCD">
        <w:rPr>
          <w:rFonts w:ascii="Times New Roman" w:hAnsi="Times New Roman" w:cs="Times New Roman"/>
        </w:rPr>
        <w:t>Senik</w:t>
      </w:r>
      <w:proofErr w:type="spellEnd"/>
      <w:r w:rsidRPr="00185DCD">
        <w:rPr>
          <w:rFonts w:ascii="Times New Roman" w:hAnsi="Times New Roman" w:cs="Times New Roman"/>
        </w:rPr>
        <w:t>, 2015), happiness (</w:t>
      </w:r>
      <w:proofErr w:type="spellStart"/>
      <w:r w:rsidRPr="00185DCD">
        <w:rPr>
          <w:rFonts w:ascii="Times New Roman" w:hAnsi="Times New Roman" w:cs="Times New Roman"/>
        </w:rPr>
        <w:t>Alesina</w:t>
      </w:r>
      <w:proofErr w:type="spellEnd"/>
      <w:r w:rsidRPr="00185DCD">
        <w:rPr>
          <w:rFonts w:ascii="Times New Roman" w:hAnsi="Times New Roman" w:cs="Times New Roman"/>
        </w:rPr>
        <w:t xml:space="preserve"> et al., 2004; and Ferrer-i-</w:t>
      </w:r>
      <w:proofErr w:type="spellStart"/>
      <w:r w:rsidRPr="00185DCD">
        <w:rPr>
          <w:rFonts w:ascii="Times New Roman" w:hAnsi="Times New Roman" w:cs="Times New Roman"/>
        </w:rPr>
        <w:t>Carbonell</w:t>
      </w:r>
      <w:proofErr w:type="spellEnd"/>
      <w:r w:rsidRPr="00185DCD">
        <w:rPr>
          <w:rFonts w:ascii="Times New Roman" w:hAnsi="Times New Roman" w:cs="Times New Roman"/>
        </w:rPr>
        <w:t xml:space="preserve"> &amp; R</w:t>
      </w:r>
      <w:r>
        <w:rPr>
          <w:rFonts w:ascii="Times New Roman" w:hAnsi="Times New Roman" w:cs="Times New Roman"/>
        </w:rPr>
        <w:t>amos, 2014 for a review),</w:t>
      </w:r>
      <w:r w:rsidRPr="00185DCD">
        <w:rPr>
          <w:rFonts w:ascii="Times New Roman" w:hAnsi="Times New Roman" w:cs="Times New Roman"/>
        </w:rPr>
        <w:t xml:space="preserve"> the supply of labor (</w:t>
      </w:r>
      <w:proofErr w:type="spellStart"/>
      <w:r w:rsidRPr="00185DCD">
        <w:rPr>
          <w:rFonts w:ascii="Times New Roman" w:hAnsi="Times New Roman" w:cs="Times New Roman"/>
        </w:rPr>
        <w:t>Bracha</w:t>
      </w:r>
      <w:proofErr w:type="spellEnd"/>
      <w:r w:rsidRPr="00185DCD">
        <w:rPr>
          <w:rFonts w:ascii="Times New Roman" w:hAnsi="Times New Roman" w:cs="Times New Roman"/>
        </w:rPr>
        <w:t xml:space="preserve"> et al., 2015; </w:t>
      </w:r>
      <w:proofErr w:type="spellStart"/>
      <w:r w:rsidRPr="00185DCD">
        <w:rPr>
          <w:rFonts w:ascii="Times New Roman" w:hAnsi="Times New Roman" w:cs="Times New Roman"/>
        </w:rPr>
        <w:t>Breza</w:t>
      </w:r>
      <w:proofErr w:type="spellEnd"/>
      <w:r w:rsidRPr="00185DCD">
        <w:rPr>
          <w:rFonts w:ascii="Times New Roman" w:hAnsi="Times New Roman" w:cs="Times New Roman"/>
        </w:rPr>
        <w:t xml:space="preserve"> e</w:t>
      </w:r>
      <w:r>
        <w:rPr>
          <w:rFonts w:ascii="Times New Roman" w:hAnsi="Times New Roman" w:cs="Times New Roman"/>
        </w:rPr>
        <w:t>t al., 2018; Dube et al., 2019), and pro-social and anti-social behaviors (Butler &amp; Cardella, 2020).</w:t>
      </w:r>
    </w:p>
  </w:footnote>
  <w:footnote w:id="8">
    <w:p w14:paraId="434A8BE9" w14:textId="77777777" w:rsidR="00421833" w:rsidRPr="00477131" w:rsidRDefault="00421833" w:rsidP="00CA2FEA">
      <w:pPr>
        <w:pStyle w:val="FootnoteText"/>
        <w:rPr>
          <w:rFonts w:ascii="Times New Roman" w:hAnsi="Times New Roman" w:cs="Times New Roman"/>
        </w:rPr>
      </w:pPr>
      <w:r w:rsidRPr="00477131">
        <w:rPr>
          <w:rStyle w:val="FootnoteReference"/>
          <w:rFonts w:ascii="Times New Roman" w:hAnsi="Times New Roman" w:cs="Times New Roman"/>
        </w:rPr>
        <w:footnoteRef/>
      </w:r>
      <w:r w:rsidRPr="00477131">
        <w:rPr>
          <w:rFonts w:ascii="Times New Roman" w:hAnsi="Times New Roman" w:cs="Times New Roman"/>
        </w:rPr>
        <w:t xml:space="preserve"> </w:t>
      </w:r>
      <w:r w:rsidRPr="00AC173F">
        <w:rPr>
          <w:rFonts w:ascii="Times New Roman" w:hAnsi="Times New Roman" w:cs="Times New Roman"/>
        </w:rPr>
        <w:t xml:space="preserve">In terms of chosen-effort studies, </w:t>
      </w:r>
      <w:proofErr w:type="spellStart"/>
      <w:r w:rsidRPr="00AC173F">
        <w:rPr>
          <w:rFonts w:ascii="Times New Roman" w:hAnsi="Times New Roman" w:cs="Times New Roman"/>
        </w:rPr>
        <w:t>Abeler</w:t>
      </w:r>
      <w:proofErr w:type="spellEnd"/>
      <w:r w:rsidRPr="00AC173F">
        <w:rPr>
          <w:rFonts w:ascii="Times New Roman" w:hAnsi="Times New Roman" w:cs="Times New Roman"/>
        </w:rPr>
        <w:t xml:space="preserve"> et al. (2010), Clark et al. (2010), </w:t>
      </w:r>
      <w:proofErr w:type="spellStart"/>
      <w:r w:rsidRPr="00AC173F">
        <w:rPr>
          <w:rFonts w:ascii="Times New Roman" w:hAnsi="Times New Roman" w:cs="Times New Roman"/>
        </w:rPr>
        <w:t>Gachter</w:t>
      </w:r>
      <w:proofErr w:type="spellEnd"/>
      <w:r w:rsidRPr="00AC173F">
        <w:rPr>
          <w:rFonts w:ascii="Times New Roman" w:hAnsi="Times New Roman" w:cs="Times New Roman"/>
        </w:rPr>
        <w:t xml:space="preserve"> and </w:t>
      </w:r>
      <w:proofErr w:type="spellStart"/>
      <w:r w:rsidRPr="00AC173F">
        <w:rPr>
          <w:rFonts w:ascii="Times New Roman" w:hAnsi="Times New Roman" w:cs="Times New Roman"/>
        </w:rPr>
        <w:t>Thoni</w:t>
      </w:r>
      <w:proofErr w:type="spellEnd"/>
      <w:r w:rsidRPr="00AC173F">
        <w:rPr>
          <w:rFonts w:ascii="Times New Roman" w:hAnsi="Times New Roman" w:cs="Times New Roman"/>
        </w:rPr>
        <w:t xml:space="preserve"> (2010), </w:t>
      </w:r>
      <w:proofErr w:type="spellStart"/>
      <w:r w:rsidRPr="00AC173F">
        <w:rPr>
          <w:rFonts w:ascii="Times New Roman" w:hAnsi="Times New Roman" w:cs="Times New Roman"/>
        </w:rPr>
        <w:t>Angelova</w:t>
      </w:r>
      <w:proofErr w:type="spellEnd"/>
      <w:r w:rsidRPr="00AC173F">
        <w:rPr>
          <w:rFonts w:ascii="Times New Roman" w:hAnsi="Times New Roman" w:cs="Times New Roman"/>
        </w:rPr>
        <w:t xml:space="preserve"> et al. (2012), </w:t>
      </w:r>
      <w:proofErr w:type="spellStart"/>
      <w:r w:rsidRPr="00AC173F">
        <w:rPr>
          <w:rFonts w:ascii="Times New Roman" w:hAnsi="Times New Roman" w:cs="Times New Roman"/>
        </w:rPr>
        <w:t>Nosenzo</w:t>
      </w:r>
      <w:proofErr w:type="spellEnd"/>
      <w:r w:rsidRPr="00AC173F">
        <w:rPr>
          <w:rFonts w:ascii="Times New Roman" w:hAnsi="Times New Roman" w:cs="Times New Roman"/>
        </w:rPr>
        <w:t xml:space="preserve"> (2013), Gross et al. (2015), and </w:t>
      </w:r>
      <w:proofErr w:type="spellStart"/>
      <w:r w:rsidRPr="00AC173F">
        <w:rPr>
          <w:rFonts w:ascii="Times New Roman" w:hAnsi="Times New Roman" w:cs="Times New Roman"/>
        </w:rPr>
        <w:t>Charness</w:t>
      </w:r>
      <w:proofErr w:type="spellEnd"/>
      <w:r w:rsidRPr="00AC173F">
        <w:rPr>
          <w:rFonts w:ascii="Times New Roman" w:hAnsi="Times New Roman" w:cs="Times New Roman"/>
        </w:rPr>
        <w:t xml:space="preserve"> et al. (2016) document evidence that horizontal wage comparisons can impact productivity, while </w:t>
      </w:r>
      <w:proofErr w:type="spellStart"/>
      <w:r w:rsidRPr="00AC173F">
        <w:rPr>
          <w:rFonts w:ascii="Times New Roman" w:hAnsi="Times New Roman" w:cs="Times New Roman"/>
        </w:rPr>
        <w:t>Charness</w:t>
      </w:r>
      <w:proofErr w:type="spellEnd"/>
      <w:r w:rsidRPr="00AC173F">
        <w:rPr>
          <w:rFonts w:ascii="Times New Roman" w:hAnsi="Times New Roman" w:cs="Times New Roman"/>
        </w:rPr>
        <w:t xml:space="preserve"> and Kuhn (2007), </w:t>
      </w:r>
      <w:proofErr w:type="spellStart"/>
      <w:r w:rsidRPr="00AC173F">
        <w:rPr>
          <w:rFonts w:ascii="Times New Roman" w:hAnsi="Times New Roman" w:cs="Times New Roman"/>
        </w:rPr>
        <w:t>Bartling</w:t>
      </w:r>
      <w:proofErr w:type="spellEnd"/>
      <w:r w:rsidRPr="00AC173F">
        <w:rPr>
          <w:rFonts w:ascii="Times New Roman" w:hAnsi="Times New Roman" w:cs="Times New Roman"/>
        </w:rPr>
        <w:t xml:space="preserve"> et al. (2011), and Bolton and Werner (2016) find little effect on effort provision</w:t>
      </w:r>
      <w:r>
        <w:rPr>
          <w:rFonts w:ascii="Times New Roman" w:hAnsi="Times New Roman" w:cs="Times New Roman"/>
        </w:rPr>
        <w:t xml:space="preserve">. </w:t>
      </w:r>
      <w:r w:rsidRPr="00477131">
        <w:rPr>
          <w:rFonts w:ascii="Times New Roman" w:hAnsi="Times New Roman" w:cs="Times New Roman"/>
        </w:rPr>
        <w:t xml:space="preserve">Relatedly, Gill and Prowse (2012) document experimental evidence that effort provision is impacted by comparisons of peer effort provision. </w:t>
      </w:r>
    </w:p>
  </w:footnote>
  <w:footnote w:id="9">
    <w:p w14:paraId="1DE6517F" w14:textId="77777777" w:rsidR="00421833" w:rsidRPr="00AC173F" w:rsidRDefault="00421833" w:rsidP="00CA2FEA">
      <w:pPr>
        <w:pStyle w:val="FootnoteText"/>
        <w:rPr>
          <w:rFonts w:ascii="Times New Roman" w:hAnsi="Times New Roman" w:cs="Times New Roman"/>
        </w:rPr>
      </w:pPr>
      <w:r w:rsidRPr="00AC173F">
        <w:rPr>
          <w:rStyle w:val="FootnoteReference"/>
          <w:rFonts w:ascii="Times New Roman" w:hAnsi="Times New Roman" w:cs="Times New Roman"/>
        </w:rPr>
        <w:footnoteRef/>
      </w:r>
      <w:r w:rsidRPr="00AC173F">
        <w:rPr>
          <w:rFonts w:ascii="Times New Roman" w:hAnsi="Times New Roman" w:cs="Times New Roman"/>
        </w:rPr>
        <w:t xml:space="preserve"> </w:t>
      </w:r>
      <w:r>
        <w:rPr>
          <w:rFonts w:ascii="Times New Roman" w:hAnsi="Times New Roman" w:cs="Times New Roman"/>
        </w:rPr>
        <w:t>Specifically,</w:t>
      </w:r>
      <w:r w:rsidRPr="00AC173F">
        <w:rPr>
          <w:rFonts w:ascii="Times New Roman" w:hAnsi="Times New Roman" w:cs="Times New Roman"/>
        </w:rPr>
        <w:t xml:space="preserve"> Cohn et al. (2014) and </w:t>
      </w:r>
      <w:proofErr w:type="spellStart"/>
      <w:r w:rsidRPr="00AC173F">
        <w:rPr>
          <w:rFonts w:ascii="Times New Roman" w:hAnsi="Times New Roman" w:cs="Times New Roman"/>
        </w:rPr>
        <w:t>Breza</w:t>
      </w:r>
      <w:proofErr w:type="spellEnd"/>
      <w:r w:rsidRPr="00AC173F">
        <w:rPr>
          <w:rFonts w:ascii="Times New Roman" w:hAnsi="Times New Roman" w:cs="Times New Roman"/>
        </w:rPr>
        <w:t xml:space="preserve"> et al. (2018) fi</w:t>
      </w:r>
      <w:r>
        <w:rPr>
          <w:rFonts w:ascii="Times New Roman" w:hAnsi="Times New Roman" w:cs="Times New Roman"/>
        </w:rPr>
        <w:t>nd</w:t>
      </w:r>
      <w:r w:rsidRPr="00AC173F">
        <w:rPr>
          <w:rFonts w:ascii="Times New Roman" w:hAnsi="Times New Roman" w:cs="Times New Roman"/>
        </w:rPr>
        <w:t xml:space="preserve"> evidence of relative wage comparisons impacting productivity, whereas Hennig-Schmidt et al. (2010), Greiner et al. (</w:t>
      </w:r>
      <w:r>
        <w:rPr>
          <w:rFonts w:ascii="Times New Roman" w:hAnsi="Times New Roman" w:cs="Times New Roman"/>
        </w:rPr>
        <w:t>2011), and Butler (2016) find</w:t>
      </w:r>
      <w:r w:rsidRPr="00AC173F">
        <w:rPr>
          <w:rFonts w:ascii="Times New Roman" w:hAnsi="Times New Roman" w:cs="Times New Roman"/>
        </w:rPr>
        <w:t xml:space="preserve"> no significant wage comparison effect on productivity.</w:t>
      </w:r>
    </w:p>
  </w:footnote>
  <w:footnote w:id="10">
    <w:p w14:paraId="5EE69857" w14:textId="77777777" w:rsidR="00421833" w:rsidRPr="003B39B0" w:rsidRDefault="00421833" w:rsidP="003E3038">
      <w:pPr>
        <w:pStyle w:val="FootnoteText"/>
        <w:rPr>
          <w:rFonts w:ascii="Times New Roman" w:hAnsi="Times New Roman" w:cs="Times New Roman"/>
        </w:rPr>
      </w:pPr>
      <w:r w:rsidRPr="003B39B0">
        <w:rPr>
          <w:rStyle w:val="FootnoteReference"/>
          <w:rFonts w:ascii="Times New Roman" w:hAnsi="Times New Roman" w:cs="Times New Roman"/>
        </w:rPr>
        <w:footnoteRef/>
      </w:r>
      <w:r w:rsidRPr="003B39B0">
        <w:rPr>
          <w:rFonts w:ascii="Times New Roman" w:hAnsi="Times New Roman" w:cs="Times New Roman"/>
        </w:rPr>
        <w:t xml:space="preserve"> In the instructions, participants were not told that the job applic</w:t>
      </w:r>
      <w:r>
        <w:rPr>
          <w:rFonts w:ascii="Times New Roman" w:hAnsi="Times New Roman" w:cs="Times New Roman"/>
        </w:rPr>
        <w:t>ations were fictitious. Rather, to ensure no deception was used, participants</w:t>
      </w:r>
      <w:r w:rsidRPr="003B39B0">
        <w:rPr>
          <w:rFonts w:ascii="Times New Roman" w:hAnsi="Times New Roman" w:cs="Times New Roman"/>
        </w:rPr>
        <w:t xml:space="preserve"> were truthfully informed that their task was to enter information from printed job application forms into a digital database.</w:t>
      </w:r>
      <w:r>
        <w:rPr>
          <w:rFonts w:ascii="Times New Roman" w:hAnsi="Times New Roman" w:cs="Times New Roman"/>
        </w:rPr>
        <w:t xml:space="preserve"> For stronger causal identification of potential treatment effects, we wanted all participants to have the same packet of printed job application forms, which is why we opted to use fictitious applications. However, the opacity in the instructions created an environment where it seems plausible that participants perceived the data entry task as regular, economically valuable work (Falk &amp; </w:t>
      </w:r>
      <w:proofErr w:type="spellStart"/>
      <w:r>
        <w:rPr>
          <w:rFonts w:ascii="Times New Roman" w:hAnsi="Times New Roman" w:cs="Times New Roman"/>
        </w:rPr>
        <w:t>Ichino</w:t>
      </w:r>
      <w:proofErr w:type="spellEnd"/>
      <w:r>
        <w:rPr>
          <w:rFonts w:ascii="Times New Roman" w:hAnsi="Times New Roman" w:cs="Times New Roman"/>
        </w:rPr>
        <w:t xml:space="preserve">, 2006).   </w:t>
      </w:r>
    </w:p>
  </w:footnote>
  <w:footnote w:id="11">
    <w:p w14:paraId="5C3BF4CE" w14:textId="2DC7140C" w:rsidR="00421833" w:rsidRPr="00851627" w:rsidRDefault="00421833">
      <w:pPr>
        <w:pStyle w:val="FootnoteText"/>
        <w:rPr>
          <w:rFonts w:ascii="Times New Roman" w:hAnsi="Times New Roman" w:cs="Times New Roman"/>
        </w:rPr>
      </w:pPr>
      <w:r w:rsidRPr="00C4575D">
        <w:rPr>
          <w:rStyle w:val="FootnoteReference"/>
          <w:rFonts w:ascii="Times New Roman" w:hAnsi="Times New Roman" w:cs="Times New Roman"/>
        </w:rPr>
        <w:footnoteRef/>
      </w:r>
      <w:r>
        <w:rPr>
          <w:rFonts w:ascii="Times New Roman" w:hAnsi="Times New Roman" w:cs="Times New Roman"/>
        </w:rPr>
        <w:t xml:space="preserve"> </w:t>
      </w:r>
      <w:r w:rsidRPr="00851627">
        <w:rPr>
          <w:rFonts w:ascii="Times New Roman" w:hAnsi="Times New Roman" w:cs="Times New Roman"/>
        </w:rPr>
        <w:t xml:space="preserve">Importantly, our design did not involve any active deception. While we did not specify on the onset how they would be grouped in the subsequent work period, we did not provide any false information to respondents. Moreover, by referring to the </w:t>
      </w:r>
      <w:r>
        <w:rPr>
          <w:rFonts w:ascii="Times New Roman" w:hAnsi="Times New Roman" w:cs="Times New Roman"/>
        </w:rPr>
        <w:t>ranking</w:t>
      </w:r>
      <w:r w:rsidRPr="00851627">
        <w:rPr>
          <w:rFonts w:ascii="Times New Roman" w:hAnsi="Times New Roman" w:cs="Times New Roman"/>
        </w:rPr>
        <w:t xml:space="preserve"> </w:t>
      </w:r>
      <w:r>
        <w:rPr>
          <w:rFonts w:ascii="Times New Roman" w:hAnsi="Times New Roman" w:cs="Times New Roman"/>
        </w:rPr>
        <w:t>stage</w:t>
      </w:r>
      <w:r w:rsidRPr="00851627">
        <w:rPr>
          <w:rFonts w:ascii="Times New Roman" w:hAnsi="Times New Roman" w:cs="Times New Roman"/>
        </w:rPr>
        <w:t xml:space="preserve"> as “practice” and disclosing that there would be a subsequent work period with a similar task, we implicitly convey that outcomes in the subsequent work period may, indeed, be tied in some capacity to outcomes in the </w:t>
      </w:r>
      <w:r>
        <w:rPr>
          <w:rFonts w:ascii="Times New Roman" w:hAnsi="Times New Roman" w:cs="Times New Roman"/>
        </w:rPr>
        <w:t>ranking stage</w:t>
      </w:r>
      <w:r w:rsidRPr="00851627">
        <w:rPr>
          <w:rFonts w:ascii="Times New Roman" w:hAnsi="Times New Roman" w:cs="Times New Roman"/>
        </w:rPr>
        <w:t>. In this regard, we feel this protocol of providing incomplete – but truthful – instructions that role out in a sequential manner complies with the</w:t>
      </w:r>
      <w:r>
        <w:rPr>
          <w:rFonts w:ascii="Times New Roman" w:hAnsi="Times New Roman" w:cs="Times New Roman"/>
        </w:rPr>
        <w:t xml:space="preserve"> established and accepted</w:t>
      </w:r>
      <w:r w:rsidRPr="00851627">
        <w:rPr>
          <w:rFonts w:ascii="Times New Roman" w:hAnsi="Times New Roman" w:cs="Times New Roman"/>
        </w:rPr>
        <w:t xml:space="preserve"> norms of no deception.    </w:t>
      </w:r>
    </w:p>
  </w:footnote>
  <w:footnote w:id="12">
    <w:p w14:paraId="006E9C05" w14:textId="77777777" w:rsidR="00421833" w:rsidRPr="00E45BE5" w:rsidRDefault="00421833" w:rsidP="00123C38">
      <w:pPr>
        <w:pStyle w:val="FootnoteText"/>
        <w:rPr>
          <w:rFonts w:ascii="Times New Roman" w:hAnsi="Times New Roman" w:cs="Times New Roman"/>
        </w:rPr>
      </w:pPr>
      <w:r w:rsidRPr="00E45BE5">
        <w:rPr>
          <w:rStyle w:val="FootnoteReference"/>
          <w:rFonts w:ascii="Times New Roman" w:hAnsi="Times New Roman" w:cs="Times New Roman"/>
        </w:rPr>
        <w:footnoteRef/>
      </w:r>
      <w:r w:rsidRPr="00E45BE5">
        <w:rPr>
          <w:rFonts w:ascii="Times New Roman" w:hAnsi="Times New Roman" w:cs="Times New Roman"/>
        </w:rPr>
        <w:t xml:space="preserve"> In the event of a tie, the rank was randomly determined among the set of participants that tied. Participant</w:t>
      </w:r>
      <w:r>
        <w:rPr>
          <w:rFonts w:ascii="Times New Roman" w:hAnsi="Times New Roman" w:cs="Times New Roman"/>
        </w:rPr>
        <w:t>s</w:t>
      </w:r>
      <w:r w:rsidRPr="00E45BE5">
        <w:rPr>
          <w:rFonts w:ascii="Times New Roman" w:hAnsi="Times New Roman" w:cs="Times New Roman"/>
        </w:rPr>
        <w:t xml:space="preserve"> were informed of this tie breaking procedure in the instructions. </w:t>
      </w:r>
    </w:p>
  </w:footnote>
  <w:footnote w:id="13">
    <w:p w14:paraId="2E640BBD" w14:textId="19D8EF04" w:rsidR="00421833" w:rsidRPr="00647B86" w:rsidRDefault="00421833">
      <w:pPr>
        <w:pStyle w:val="FootnoteText"/>
        <w:rPr>
          <w:rFonts w:ascii="Times New Roman" w:hAnsi="Times New Roman" w:cs="Times New Roman"/>
        </w:rPr>
      </w:pPr>
      <w:r w:rsidRPr="00647B86">
        <w:rPr>
          <w:rStyle w:val="FootnoteReference"/>
          <w:rFonts w:ascii="Times New Roman" w:hAnsi="Times New Roman" w:cs="Times New Roman"/>
        </w:rPr>
        <w:footnoteRef/>
      </w:r>
      <w:r>
        <w:rPr>
          <w:rFonts w:ascii="Times New Roman" w:hAnsi="Times New Roman" w:cs="Times New Roman"/>
        </w:rPr>
        <w:t xml:space="preserve">For examples of survey evidence see: </w:t>
      </w:r>
      <w:proofErr w:type="spellStart"/>
      <w:r>
        <w:rPr>
          <w:rFonts w:ascii="Times New Roman" w:hAnsi="Times New Roman" w:cs="Times New Roman"/>
        </w:rPr>
        <w:t>Alesina</w:t>
      </w:r>
      <w:proofErr w:type="spellEnd"/>
      <w:r>
        <w:rPr>
          <w:rFonts w:ascii="Times New Roman" w:hAnsi="Times New Roman" w:cs="Times New Roman"/>
        </w:rPr>
        <w:t xml:space="preserve"> et al. (2001),</w:t>
      </w:r>
      <w:r w:rsidRPr="0016790D">
        <w:rPr>
          <w:rFonts w:ascii="Times New Roman" w:hAnsi="Times New Roman" w:cs="Times New Roman"/>
        </w:rPr>
        <w:t xml:space="preserve"> Fon</w:t>
      </w:r>
      <w:r>
        <w:rPr>
          <w:rFonts w:ascii="Times New Roman" w:hAnsi="Times New Roman" w:cs="Times New Roman"/>
        </w:rPr>
        <w:t>g (2001),</w:t>
      </w:r>
      <w:r w:rsidRPr="0016790D">
        <w:rPr>
          <w:rFonts w:ascii="Times New Roman" w:hAnsi="Times New Roman" w:cs="Times New Roman"/>
        </w:rPr>
        <w:t xml:space="preserve"> </w:t>
      </w:r>
      <w:proofErr w:type="spellStart"/>
      <w:r w:rsidRPr="0016790D">
        <w:rPr>
          <w:rFonts w:ascii="Times New Roman" w:hAnsi="Times New Roman" w:cs="Times New Roman"/>
        </w:rPr>
        <w:t>Corneo</w:t>
      </w:r>
      <w:proofErr w:type="spellEnd"/>
      <w:r w:rsidRPr="0016790D">
        <w:rPr>
          <w:rFonts w:ascii="Times New Roman" w:hAnsi="Times New Roman" w:cs="Times New Roman"/>
        </w:rPr>
        <w:t xml:space="preserve"> &amp; </w:t>
      </w:r>
      <w:proofErr w:type="spellStart"/>
      <w:r w:rsidRPr="0016790D">
        <w:rPr>
          <w:rFonts w:ascii="Times New Roman" w:hAnsi="Times New Roman" w:cs="Times New Roman"/>
        </w:rPr>
        <w:t>Grüner</w:t>
      </w:r>
      <w:proofErr w:type="spellEnd"/>
      <w:r w:rsidRPr="0016790D">
        <w:rPr>
          <w:rFonts w:ascii="Times New Roman" w:hAnsi="Times New Roman" w:cs="Times New Roman"/>
        </w:rPr>
        <w:t xml:space="preserve"> </w:t>
      </w:r>
      <w:r>
        <w:rPr>
          <w:rFonts w:ascii="Times New Roman" w:hAnsi="Times New Roman" w:cs="Times New Roman"/>
        </w:rPr>
        <w:t xml:space="preserve">(2002), </w:t>
      </w:r>
      <w:proofErr w:type="spellStart"/>
      <w:r>
        <w:rPr>
          <w:rFonts w:ascii="Times New Roman" w:hAnsi="Times New Roman" w:cs="Times New Roman"/>
        </w:rPr>
        <w:t>Alesina</w:t>
      </w:r>
      <w:proofErr w:type="spellEnd"/>
      <w:r>
        <w:rPr>
          <w:rFonts w:ascii="Times New Roman" w:hAnsi="Times New Roman" w:cs="Times New Roman"/>
        </w:rPr>
        <w:t xml:space="preserve"> &amp; </w:t>
      </w:r>
      <w:proofErr w:type="spellStart"/>
      <w:r>
        <w:rPr>
          <w:rFonts w:ascii="Times New Roman" w:hAnsi="Times New Roman" w:cs="Times New Roman"/>
        </w:rPr>
        <w:t>Angeletos</w:t>
      </w:r>
      <w:proofErr w:type="spellEnd"/>
      <w:r>
        <w:rPr>
          <w:rFonts w:ascii="Times New Roman" w:hAnsi="Times New Roman" w:cs="Times New Roman"/>
        </w:rPr>
        <w:t xml:space="preserve"> (2005), </w:t>
      </w:r>
      <w:proofErr w:type="spellStart"/>
      <w:r>
        <w:rPr>
          <w:rFonts w:ascii="Times New Roman" w:hAnsi="Times New Roman" w:cs="Times New Roman"/>
        </w:rPr>
        <w:t>Cojocaru</w:t>
      </w:r>
      <w:proofErr w:type="spellEnd"/>
      <w:r>
        <w:rPr>
          <w:rFonts w:ascii="Times New Roman" w:hAnsi="Times New Roman" w:cs="Times New Roman"/>
        </w:rPr>
        <w:t xml:space="preserve"> (2014). For examples of experimental evidence see: Mitchell et al. (1993), Hoffman et al. (1994), Clark (1998), Ruffle (1998), Cherry et al. (2002) </w:t>
      </w:r>
      <w:proofErr w:type="spellStart"/>
      <w:r>
        <w:rPr>
          <w:rFonts w:ascii="Times New Roman" w:hAnsi="Times New Roman" w:cs="Times New Roman"/>
        </w:rPr>
        <w:t>Michelbach</w:t>
      </w:r>
      <w:proofErr w:type="spellEnd"/>
      <w:r>
        <w:rPr>
          <w:rFonts w:ascii="Times New Roman" w:hAnsi="Times New Roman" w:cs="Times New Roman"/>
        </w:rPr>
        <w:t xml:space="preserve"> et al. (2003), </w:t>
      </w:r>
      <w:proofErr w:type="spellStart"/>
      <w:r>
        <w:rPr>
          <w:rFonts w:ascii="Times New Roman" w:hAnsi="Times New Roman" w:cs="Times New Roman"/>
        </w:rPr>
        <w:t>Oxoby</w:t>
      </w:r>
      <w:proofErr w:type="spellEnd"/>
      <w:r>
        <w:rPr>
          <w:rFonts w:ascii="Times New Roman" w:hAnsi="Times New Roman" w:cs="Times New Roman"/>
        </w:rPr>
        <w:t xml:space="preserve"> &amp; </w:t>
      </w:r>
      <w:proofErr w:type="spellStart"/>
      <w:r>
        <w:rPr>
          <w:rFonts w:ascii="Times New Roman" w:hAnsi="Times New Roman" w:cs="Times New Roman"/>
        </w:rPr>
        <w:t>Spraggon</w:t>
      </w:r>
      <w:proofErr w:type="spellEnd"/>
      <w:r>
        <w:rPr>
          <w:rFonts w:ascii="Times New Roman" w:hAnsi="Times New Roman" w:cs="Times New Roman"/>
        </w:rPr>
        <w:t xml:space="preserve"> (2008), </w:t>
      </w:r>
      <w:proofErr w:type="spellStart"/>
      <w:r>
        <w:rPr>
          <w:rFonts w:ascii="Times New Roman" w:hAnsi="Times New Roman" w:cs="Times New Roman"/>
        </w:rPr>
        <w:t>Krawczyk</w:t>
      </w:r>
      <w:proofErr w:type="spellEnd"/>
      <w:r>
        <w:rPr>
          <w:rFonts w:ascii="Times New Roman" w:hAnsi="Times New Roman" w:cs="Times New Roman"/>
        </w:rPr>
        <w:t xml:space="preserve"> (2010), </w:t>
      </w:r>
      <w:proofErr w:type="spellStart"/>
      <w:r>
        <w:rPr>
          <w:rFonts w:ascii="Times New Roman" w:hAnsi="Times New Roman" w:cs="Times New Roman"/>
        </w:rPr>
        <w:t>Balafoutas</w:t>
      </w:r>
      <w:proofErr w:type="spellEnd"/>
      <w:r>
        <w:rPr>
          <w:rFonts w:ascii="Times New Roman" w:hAnsi="Times New Roman" w:cs="Times New Roman"/>
        </w:rPr>
        <w:t xml:space="preserve"> et al. (</w:t>
      </w:r>
      <w:r w:rsidRPr="0016790D">
        <w:rPr>
          <w:rFonts w:ascii="Times New Roman" w:hAnsi="Times New Roman" w:cs="Times New Roman"/>
        </w:rPr>
        <w:t>2013</w:t>
      </w:r>
      <w:r>
        <w:rPr>
          <w:rFonts w:ascii="Times New Roman" w:hAnsi="Times New Roman" w:cs="Times New Roman"/>
        </w:rPr>
        <w:t xml:space="preserve">), Durante et al. (2014), </w:t>
      </w:r>
      <w:proofErr w:type="spellStart"/>
      <w:r>
        <w:rPr>
          <w:rFonts w:ascii="Times New Roman" w:hAnsi="Times New Roman" w:cs="Times New Roman"/>
        </w:rPr>
        <w:t>Lefgren</w:t>
      </w:r>
      <w:proofErr w:type="spellEnd"/>
      <w:r>
        <w:rPr>
          <w:rFonts w:ascii="Times New Roman" w:hAnsi="Times New Roman" w:cs="Times New Roman"/>
        </w:rPr>
        <w:t xml:space="preserve"> et al. (</w:t>
      </w:r>
      <w:r w:rsidRPr="0016790D">
        <w:rPr>
          <w:rFonts w:ascii="Times New Roman" w:hAnsi="Times New Roman" w:cs="Times New Roman"/>
        </w:rPr>
        <w:t>2016</w:t>
      </w:r>
      <w:r>
        <w:rPr>
          <w:rFonts w:ascii="Times New Roman" w:hAnsi="Times New Roman" w:cs="Times New Roman"/>
        </w:rPr>
        <w:t>). Relatedly, Gill and Prowse (2014) find that effort provision in a tournament competition is impacted by prior outcome when the outcome is determined by luck/chance. Although, there are</w:t>
      </w:r>
      <w:r w:rsidRPr="00647B86">
        <w:rPr>
          <w:rFonts w:ascii="Times New Roman" w:hAnsi="Times New Roman" w:cs="Times New Roman"/>
        </w:rPr>
        <w:t xml:space="preserve"> some prior experimental papers that find less support for the claim that merit plays a role in redistributive preferences (e.g., </w:t>
      </w:r>
      <w:proofErr w:type="spellStart"/>
      <w:r w:rsidRPr="00647B86">
        <w:rPr>
          <w:rFonts w:ascii="Times New Roman" w:hAnsi="Times New Roman" w:cs="Times New Roman"/>
        </w:rPr>
        <w:t>Es</w:t>
      </w:r>
      <w:r>
        <w:rPr>
          <w:rFonts w:ascii="Times New Roman" w:hAnsi="Times New Roman" w:cs="Times New Roman"/>
        </w:rPr>
        <w:t>arey</w:t>
      </w:r>
      <w:proofErr w:type="spellEnd"/>
      <w:r>
        <w:rPr>
          <w:rFonts w:ascii="Times New Roman" w:hAnsi="Times New Roman" w:cs="Times New Roman"/>
        </w:rPr>
        <w:t xml:space="preserve"> et al., 2012; Ku &amp; Salmon, 2013</w:t>
      </w:r>
      <w:r w:rsidRPr="00647B86">
        <w:rPr>
          <w:rFonts w:ascii="Times New Roman" w:hAnsi="Times New Roman" w:cs="Times New Roman"/>
        </w:rPr>
        <w:t>; Gee at al., 2017)</w:t>
      </w:r>
      <w:r>
        <w:rPr>
          <w:rFonts w:ascii="Times New Roman" w:hAnsi="Times New Roman" w:cs="Times New Roman"/>
        </w:rPr>
        <w:t xml:space="preserve">. </w:t>
      </w:r>
    </w:p>
  </w:footnote>
  <w:footnote w:id="14">
    <w:p w14:paraId="649B54CC" w14:textId="77777777" w:rsidR="00421833" w:rsidRPr="008A6808" w:rsidRDefault="00421833" w:rsidP="00A92F65">
      <w:pPr>
        <w:pStyle w:val="FootnoteText"/>
        <w:rPr>
          <w:rFonts w:ascii="Times New Roman" w:hAnsi="Times New Roman" w:cs="Times New Roman"/>
        </w:rPr>
      </w:pPr>
      <w:r w:rsidRPr="008A6808">
        <w:rPr>
          <w:rStyle w:val="FootnoteReference"/>
          <w:rFonts w:ascii="Times New Roman" w:hAnsi="Times New Roman" w:cs="Times New Roman"/>
        </w:rPr>
        <w:footnoteRef/>
      </w:r>
      <w:r w:rsidRPr="008A6808">
        <w:rPr>
          <w:rFonts w:ascii="Times New Roman" w:hAnsi="Times New Roman" w:cs="Times New Roman"/>
        </w:rPr>
        <w:t xml:space="preserve"> </w:t>
      </w:r>
      <w:r w:rsidRPr="005F7DEC">
        <w:rPr>
          <w:rFonts w:ascii="Times New Roman" w:hAnsi="Times New Roman" w:cs="Times New Roman"/>
        </w:rPr>
        <w:t>It is beyond the scope of this paper to delve into why these inefficiencies might arise; however, our modeling is based off the premise that, in practice, altering the wage profile would likely require some form of regulatory intervention (e.g., wage controls, subsidies, transfer payments, etc.), that would reduce total welfare and, thus, shrink the overall size of the pie that can be divided among workers.</w:t>
      </w:r>
      <w:r>
        <w:rPr>
          <w:rFonts w:ascii="Times New Roman" w:hAnsi="Times New Roman" w:cs="Times New Roman"/>
        </w:rPr>
        <w:t xml:space="preserve"> </w:t>
      </w:r>
      <w:r w:rsidRPr="008A6808">
        <w:rPr>
          <w:rFonts w:ascii="Times New Roman" w:hAnsi="Times New Roman" w:cs="Times New Roman"/>
        </w:rPr>
        <w:t>It is common among experimental studies on redistribution to incorporate a tradeoff between equality and efficiency (e.g., Mitchell et al., 1993; Scott et al., 2001;</w:t>
      </w:r>
      <w:r>
        <w:rPr>
          <w:rFonts w:ascii="Times New Roman" w:hAnsi="Times New Roman" w:cs="Times New Roman"/>
        </w:rPr>
        <w:t xml:space="preserve"> </w:t>
      </w:r>
      <w:proofErr w:type="spellStart"/>
      <w:r>
        <w:rPr>
          <w:rFonts w:ascii="Times New Roman" w:hAnsi="Times New Roman" w:cs="Times New Roman"/>
        </w:rPr>
        <w:t>Andreoni</w:t>
      </w:r>
      <w:proofErr w:type="spellEnd"/>
      <w:r>
        <w:rPr>
          <w:rFonts w:ascii="Times New Roman" w:hAnsi="Times New Roman" w:cs="Times New Roman"/>
        </w:rPr>
        <w:t xml:space="preserve"> &amp; Miller, 2002;</w:t>
      </w:r>
      <w:r w:rsidRPr="008A6808">
        <w:rPr>
          <w:rFonts w:ascii="Times New Roman" w:hAnsi="Times New Roman" w:cs="Times New Roman"/>
        </w:rPr>
        <w:t xml:space="preserve"> </w:t>
      </w:r>
      <w:proofErr w:type="spellStart"/>
      <w:r w:rsidRPr="008A6808">
        <w:rPr>
          <w:rFonts w:ascii="Times New Roman" w:hAnsi="Times New Roman" w:cs="Times New Roman"/>
        </w:rPr>
        <w:t>Michelbach</w:t>
      </w:r>
      <w:proofErr w:type="spellEnd"/>
      <w:r w:rsidRPr="008A6808">
        <w:rPr>
          <w:rFonts w:ascii="Times New Roman" w:hAnsi="Times New Roman" w:cs="Times New Roman"/>
        </w:rPr>
        <w:t xml:space="preserve"> et al., 2003; Beckman et al., 2004; Traub et al., 2009; Krawczyk, 2010; Hong et al., 2015; Beckman et al., 2016). Indeed, when making redistributive choice</w:t>
      </w:r>
      <w:r>
        <w:rPr>
          <w:rFonts w:ascii="Times New Roman" w:hAnsi="Times New Roman" w:cs="Times New Roman"/>
        </w:rPr>
        <w:t>s</w:t>
      </w:r>
      <w:r w:rsidRPr="008A6808">
        <w:rPr>
          <w:rFonts w:ascii="Times New Roman" w:hAnsi="Times New Roman" w:cs="Times New Roman"/>
        </w:rPr>
        <w:t>, people seem to have a preference for both equality and efficiently, amongst other possible factors (e.g., Mitchell et al., 1993;</w:t>
      </w:r>
      <w:r>
        <w:rPr>
          <w:rFonts w:ascii="Times New Roman" w:hAnsi="Times New Roman" w:cs="Times New Roman"/>
        </w:rPr>
        <w:t xml:space="preserve"> </w:t>
      </w:r>
      <w:proofErr w:type="spellStart"/>
      <w:r>
        <w:rPr>
          <w:rFonts w:ascii="Times New Roman" w:hAnsi="Times New Roman" w:cs="Times New Roman"/>
        </w:rPr>
        <w:t>Andreoni</w:t>
      </w:r>
      <w:proofErr w:type="spellEnd"/>
      <w:r>
        <w:rPr>
          <w:rFonts w:ascii="Times New Roman" w:hAnsi="Times New Roman" w:cs="Times New Roman"/>
        </w:rPr>
        <w:t xml:space="preserve"> &amp; Miller, 2002;</w:t>
      </w:r>
      <w:r w:rsidRPr="008A6808">
        <w:rPr>
          <w:rFonts w:ascii="Times New Roman" w:hAnsi="Times New Roman" w:cs="Times New Roman"/>
        </w:rPr>
        <w:t xml:space="preserve"> </w:t>
      </w:r>
      <w:proofErr w:type="spellStart"/>
      <w:r w:rsidRPr="008A6808">
        <w:rPr>
          <w:rFonts w:ascii="Times New Roman" w:hAnsi="Times New Roman" w:cs="Times New Roman"/>
        </w:rPr>
        <w:t>Konow</w:t>
      </w:r>
      <w:proofErr w:type="spellEnd"/>
      <w:r w:rsidRPr="008A6808">
        <w:rPr>
          <w:rFonts w:ascii="Times New Roman" w:hAnsi="Times New Roman" w:cs="Times New Roman"/>
        </w:rPr>
        <w:t xml:space="preserve">, 2003; </w:t>
      </w:r>
      <w:proofErr w:type="spellStart"/>
      <w:r w:rsidRPr="008A6808">
        <w:rPr>
          <w:rFonts w:ascii="Times New Roman" w:hAnsi="Times New Roman" w:cs="Times New Roman"/>
        </w:rPr>
        <w:t>Michelbach</w:t>
      </w:r>
      <w:proofErr w:type="spellEnd"/>
      <w:r w:rsidRPr="008A6808">
        <w:rPr>
          <w:rFonts w:ascii="Times New Roman" w:hAnsi="Times New Roman" w:cs="Times New Roman"/>
        </w:rPr>
        <w:t xml:space="preserve"> et al., 2003;</w:t>
      </w:r>
      <w:r>
        <w:rPr>
          <w:rFonts w:ascii="Times New Roman" w:hAnsi="Times New Roman" w:cs="Times New Roman"/>
        </w:rPr>
        <w:t xml:space="preserve"> Engelmann &amp; Strobel, 2004; Bolton &amp; </w:t>
      </w:r>
      <w:proofErr w:type="spellStart"/>
      <w:r>
        <w:rPr>
          <w:rFonts w:ascii="Times New Roman" w:hAnsi="Times New Roman" w:cs="Times New Roman"/>
        </w:rPr>
        <w:t>Ockenfels</w:t>
      </w:r>
      <w:proofErr w:type="spellEnd"/>
      <w:r>
        <w:rPr>
          <w:rFonts w:ascii="Times New Roman" w:hAnsi="Times New Roman" w:cs="Times New Roman"/>
        </w:rPr>
        <w:t>, 2006; Fehr et al., 2006;</w:t>
      </w:r>
      <w:r w:rsidRPr="008A6808">
        <w:rPr>
          <w:rFonts w:ascii="Times New Roman" w:hAnsi="Times New Roman" w:cs="Times New Roman"/>
        </w:rPr>
        <w:t xml:space="preserve"> Traub et al., 2009)</w:t>
      </w:r>
      <w:r>
        <w:rPr>
          <w:rFonts w:ascii="Times New Roman" w:hAnsi="Times New Roman" w:cs="Times New Roman"/>
        </w:rPr>
        <w:t>.</w:t>
      </w:r>
    </w:p>
  </w:footnote>
  <w:footnote w:id="15">
    <w:p w14:paraId="0F73AB50" w14:textId="77777777" w:rsidR="00421833" w:rsidRPr="006746AF" w:rsidRDefault="00421833" w:rsidP="006A4167">
      <w:pPr>
        <w:pStyle w:val="FootnoteText"/>
        <w:rPr>
          <w:rFonts w:ascii="Times New Roman" w:hAnsi="Times New Roman" w:cs="Times New Roman"/>
        </w:rPr>
      </w:pPr>
      <w:r w:rsidRPr="006746AF">
        <w:rPr>
          <w:rStyle w:val="FootnoteReference"/>
          <w:rFonts w:ascii="Times New Roman" w:hAnsi="Times New Roman" w:cs="Times New Roman"/>
        </w:rPr>
        <w:footnoteRef/>
      </w:r>
      <w:r w:rsidRPr="006746AF">
        <w:rPr>
          <w:rFonts w:ascii="Times New Roman" w:hAnsi="Times New Roman" w:cs="Times New Roman"/>
        </w:rPr>
        <w:t xml:space="preserve"> We made it clear to participants that there was a non-zero chance that their selected wage distribution in each of the five scenarios might actually be implemented in the work stage (depending on some combination of random chance and their realized rank)</w:t>
      </w:r>
      <w:r>
        <w:rPr>
          <w:rFonts w:ascii="Times New Roman" w:hAnsi="Times New Roman" w:cs="Times New Roman"/>
        </w:rPr>
        <w:t xml:space="preserve">. </w:t>
      </w:r>
      <w:r w:rsidRPr="006746AF">
        <w:rPr>
          <w:rFonts w:ascii="Times New Roman" w:hAnsi="Times New Roman" w:cs="Times New Roman"/>
        </w:rPr>
        <w:t>Specifically, we informed participants that there would be a 40% chance that the wage distribution would be randomly chosen (with each of the 4 being equally likely), and a 60% chance the wage distribution is determined by the actual</w:t>
      </w:r>
      <w:r>
        <w:rPr>
          <w:rFonts w:ascii="Times New Roman" w:hAnsi="Times New Roman" w:cs="Times New Roman"/>
        </w:rPr>
        <w:t xml:space="preserve"> preference choices made in Stage</w:t>
      </w:r>
      <w:r w:rsidRPr="006746AF">
        <w:rPr>
          <w:rFonts w:ascii="Times New Roman" w:hAnsi="Times New Roman" w:cs="Times New Roman"/>
        </w:rPr>
        <w:t xml:space="preserve"> 2. Each </w:t>
      </w:r>
      <w:r>
        <w:rPr>
          <w:rFonts w:ascii="Times New Roman" w:hAnsi="Times New Roman" w:cs="Times New Roman"/>
        </w:rPr>
        <w:t xml:space="preserve">of the </w:t>
      </w:r>
      <w:r w:rsidRPr="006746AF">
        <w:rPr>
          <w:rFonts w:ascii="Times New Roman" w:hAnsi="Times New Roman" w:cs="Times New Roman"/>
        </w:rPr>
        <w:t>voting scenario was equally likely</w:t>
      </w:r>
      <w:r>
        <w:rPr>
          <w:rFonts w:ascii="Times New Roman" w:hAnsi="Times New Roman" w:cs="Times New Roman"/>
        </w:rPr>
        <w:t xml:space="preserve"> to be chosen</w:t>
      </w:r>
      <w:r w:rsidRPr="006746AF">
        <w:rPr>
          <w:rFonts w:ascii="Times New Roman" w:hAnsi="Times New Roman" w:cs="Times New Roman"/>
        </w:rPr>
        <w:t>. W</w:t>
      </w:r>
      <w:r>
        <w:rPr>
          <w:rFonts w:ascii="Times New Roman" w:hAnsi="Times New Roman" w:cs="Times New Roman"/>
        </w:rPr>
        <w:t>hile the actual programmed</w:t>
      </w:r>
      <w:r w:rsidRPr="006746AF">
        <w:rPr>
          <w:rFonts w:ascii="Times New Roman" w:hAnsi="Times New Roman" w:cs="Times New Roman"/>
        </w:rPr>
        <w:t xml:space="preserve"> randomization</w:t>
      </w:r>
      <w:r>
        <w:rPr>
          <w:rFonts w:ascii="Times New Roman" w:hAnsi="Times New Roman" w:cs="Times New Roman"/>
        </w:rPr>
        <w:t xml:space="preserve"> taking place in the background was somewhat complex</w:t>
      </w:r>
      <w:r w:rsidRPr="006746AF">
        <w:rPr>
          <w:rFonts w:ascii="Times New Roman" w:hAnsi="Times New Roman" w:cs="Times New Roman"/>
        </w:rPr>
        <w:t xml:space="preserve"> (because of the n</w:t>
      </w:r>
      <w:r>
        <w:rPr>
          <w:rFonts w:ascii="Times New Roman" w:hAnsi="Times New Roman" w:cs="Times New Roman"/>
        </w:rPr>
        <w:t>ature of the elicitation in Stage</w:t>
      </w:r>
      <w:r w:rsidRPr="006746AF">
        <w:rPr>
          <w:rFonts w:ascii="Times New Roman" w:hAnsi="Times New Roman" w:cs="Times New Roman"/>
        </w:rPr>
        <w:t xml:space="preserve"> 2 with different wage distributions, difference scenarios, and different possible realized ranks), what is important is that participants were clearly informed t</w:t>
      </w:r>
      <w:r>
        <w:rPr>
          <w:rFonts w:ascii="Times New Roman" w:hAnsi="Times New Roman" w:cs="Times New Roman"/>
        </w:rPr>
        <w:t>hat their actual choices in Stage</w:t>
      </w:r>
      <w:r w:rsidRPr="006746AF">
        <w:rPr>
          <w:rFonts w:ascii="Times New Roman" w:hAnsi="Times New Roman" w:cs="Times New Roman"/>
        </w:rPr>
        <w:t xml:space="preserve"> 2 might be implements and, hence, they needed to </w:t>
      </w:r>
      <w:r>
        <w:rPr>
          <w:rFonts w:ascii="Times New Roman" w:hAnsi="Times New Roman" w:cs="Times New Roman"/>
        </w:rPr>
        <w:t>consider their decisions in Stage</w:t>
      </w:r>
      <w:r w:rsidRPr="006746AF">
        <w:rPr>
          <w:rFonts w:ascii="Times New Roman" w:hAnsi="Times New Roman" w:cs="Times New Roman"/>
        </w:rPr>
        <w:t xml:space="preserve"> 2 carefully.</w:t>
      </w:r>
    </w:p>
  </w:footnote>
  <w:footnote w:id="16">
    <w:p w14:paraId="3ED083E9" w14:textId="77777777" w:rsidR="00421833" w:rsidRPr="00497A95" w:rsidRDefault="00421833" w:rsidP="00382AF5">
      <w:pPr>
        <w:pStyle w:val="FootnoteText"/>
        <w:rPr>
          <w:rFonts w:ascii="Times New Roman" w:hAnsi="Times New Roman" w:cs="Times New Roman"/>
        </w:rPr>
      </w:pPr>
      <w:r w:rsidRPr="00497A95">
        <w:rPr>
          <w:rStyle w:val="FootnoteReference"/>
          <w:rFonts w:ascii="Times New Roman" w:hAnsi="Times New Roman" w:cs="Times New Roman"/>
        </w:rPr>
        <w:footnoteRef/>
      </w:r>
      <w:r>
        <w:rPr>
          <w:rFonts w:ascii="Times New Roman" w:hAnsi="Times New Roman" w:cs="Times New Roman"/>
        </w:rPr>
        <w:t xml:space="preserve"> Prior studies show than</w:t>
      </w:r>
      <w:r w:rsidRPr="00497A95">
        <w:rPr>
          <w:rFonts w:ascii="Times New Roman" w:hAnsi="Times New Roman" w:cs="Times New Roman"/>
        </w:rPr>
        <w:t xml:space="preserve"> redistribu</w:t>
      </w:r>
      <w:r>
        <w:rPr>
          <w:rFonts w:ascii="Times New Roman" w:hAnsi="Times New Roman" w:cs="Times New Roman"/>
        </w:rPr>
        <w:t>tion choices</w:t>
      </w:r>
      <w:r w:rsidRPr="00497A95">
        <w:rPr>
          <w:rFonts w:ascii="Times New Roman" w:hAnsi="Times New Roman" w:cs="Times New Roman"/>
        </w:rPr>
        <w:t xml:space="preserve"> differ based on whether people act as planners, from beh</w:t>
      </w:r>
      <w:r>
        <w:rPr>
          <w:rFonts w:ascii="Times New Roman" w:hAnsi="Times New Roman" w:cs="Times New Roman"/>
        </w:rPr>
        <w:t xml:space="preserve">ind the veil, or known </w:t>
      </w:r>
      <w:r w:rsidRPr="00497A95">
        <w:rPr>
          <w:rFonts w:ascii="Times New Roman" w:hAnsi="Times New Roman" w:cs="Times New Roman"/>
        </w:rPr>
        <w:t xml:space="preserve">rank (e.g., Traub et al., 2009; </w:t>
      </w:r>
      <w:proofErr w:type="spellStart"/>
      <w:r w:rsidRPr="00497A95">
        <w:rPr>
          <w:rFonts w:ascii="Times New Roman" w:hAnsi="Times New Roman" w:cs="Times New Roman"/>
        </w:rPr>
        <w:t>Schilberg-Horish</w:t>
      </w:r>
      <w:proofErr w:type="spellEnd"/>
      <w:r w:rsidRPr="00497A95">
        <w:rPr>
          <w:rFonts w:ascii="Times New Roman" w:hAnsi="Times New Roman" w:cs="Times New Roman"/>
        </w:rPr>
        <w:t>, 2010; Durante et al., 2014; Beckman et al., 2016).</w:t>
      </w:r>
    </w:p>
  </w:footnote>
  <w:footnote w:id="17">
    <w:p w14:paraId="3CC482E7" w14:textId="2014BCB7" w:rsidR="00421833" w:rsidRDefault="00421833" w:rsidP="00123C38">
      <w:pPr>
        <w:pStyle w:val="FootnoteText"/>
      </w:pPr>
      <w:r w:rsidRPr="00E45BE5">
        <w:rPr>
          <w:rStyle w:val="FootnoteReference"/>
          <w:rFonts w:ascii="Times New Roman" w:hAnsi="Times New Roman" w:cs="Times New Roman"/>
        </w:rPr>
        <w:footnoteRef/>
      </w:r>
      <w:r w:rsidRPr="00E45BE5">
        <w:rPr>
          <w:rFonts w:ascii="Times New Roman" w:hAnsi="Times New Roman" w:cs="Times New Roman"/>
        </w:rPr>
        <w:t xml:space="preserve"> For example, prior work by </w:t>
      </w:r>
      <w:proofErr w:type="spellStart"/>
      <w:r w:rsidRPr="00E45BE5">
        <w:rPr>
          <w:rFonts w:ascii="Times New Roman" w:hAnsi="Times New Roman" w:cs="Times New Roman"/>
        </w:rPr>
        <w:t>Charness</w:t>
      </w:r>
      <w:proofErr w:type="spellEnd"/>
      <w:r w:rsidRPr="00E45BE5">
        <w:rPr>
          <w:rFonts w:ascii="Times New Roman" w:hAnsi="Times New Roman" w:cs="Times New Roman"/>
        </w:rPr>
        <w:t xml:space="preserve"> (2004) and </w:t>
      </w:r>
      <w:proofErr w:type="spellStart"/>
      <w:r w:rsidRPr="00E45BE5">
        <w:rPr>
          <w:rFonts w:ascii="Times New Roman" w:hAnsi="Times New Roman" w:cs="Times New Roman"/>
        </w:rPr>
        <w:t>Charness</w:t>
      </w:r>
      <w:proofErr w:type="spellEnd"/>
      <w:r w:rsidRPr="00E45BE5">
        <w:rPr>
          <w:rFonts w:ascii="Times New Roman" w:hAnsi="Times New Roman" w:cs="Times New Roman"/>
        </w:rPr>
        <w:t xml:space="preserve"> &amp; Levine (2007) show that attribution impacts how agents respond to wages; namely the effort level of agents is impacted, via reciprocal motivations, by whether their wage was chosen randomly</w:t>
      </w:r>
      <w:r>
        <w:rPr>
          <w:rFonts w:ascii="Times New Roman" w:hAnsi="Times New Roman" w:cs="Times New Roman"/>
        </w:rPr>
        <w:t xml:space="preserve"> or by an actual human principal</w:t>
      </w:r>
      <w:r w:rsidRPr="00E45BE5">
        <w:rPr>
          <w:rFonts w:ascii="Times New Roman" w:hAnsi="Times New Roman" w:cs="Times New Roman"/>
        </w:rPr>
        <w:t>. Therefore, to ensure that possible treatment effects are not contaminated by how the wage distribution was chosen, we do not reveal this information to participants</w:t>
      </w:r>
      <w:r>
        <w:t xml:space="preserve">.  </w:t>
      </w:r>
    </w:p>
  </w:footnote>
  <w:footnote w:id="18">
    <w:p w14:paraId="1DB57B1C" w14:textId="74680197" w:rsidR="00421833" w:rsidRPr="00E30632" w:rsidRDefault="00421833">
      <w:pPr>
        <w:pStyle w:val="FootnoteText"/>
        <w:rPr>
          <w:rFonts w:ascii="Times New Roman" w:hAnsi="Times New Roman" w:cs="Times New Roman"/>
        </w:rPr>
      </w:pPr>
      <w:r w:rsidRPr="00E30632">
        <w:rPr>
          <w:rStyle w:val="FootnoteReference"/>
          <w:rFonts w:ascii="Times New Roman" w:hAnsi="Times New Roman" w:cs="Times New Roman"/>
        </w:rPr>
        <w:footnoteRef/>
      </w:r>
      <w:r w:rsidRPr="00E30632">
        <w:rPr>
          <w:rFonts w:ascii="Times New Roman" w:hAnsi="Times New Roman" w:cs="Times New Roman"/>
        </w:rPr>
        <w:t xml:space="preserve"> Moreover, participants were seated at individual carrels </w:t>
      </w:r>
      <w:r>
        <w:rPr>
          <w:rFonts w:ascii="Times New Roman" w:hAnsi="Times New Roman" w:cs="Times New Roman"/>
        </w:rPr>
        <w:t>and were unable to</w:t>
      </w:r>
      <w:r w:rsidRPr="00E30632">
        <w:rPr>
          <w:rFonts w:ascii="Times New Roman" w:hAnsi="Times New Roman" w:cs="Times New Roman"/>
        </w:rPr>
        <w:t xml:space="preserve"> observe the progress and output of other workers; as such, there is little scope for peer effects to influence productivity (e.g., Falk &amp; </w:t>
      </w:r>
      <w:proofErr w:type="spellStart"/>
      <w:r w:rsidRPr="00E30632">
        <w:rPr>
          <w:rFonts w:ascii="Times New Roman" w:hAnsi="Times New Roman" w:cs="Times New Roman"/>
        </w:rPr>
        <w:t>Ichino</w:t>
      </w:r>
      <w:proofErr w:type="spellEnd"/>
      <w:r w:rsidRPr="00E30632">
        <w:rPr>
          <w:rFonts w:ascii="Times New Roman" w:hAnsi="Times New Roman" w:cs="Times New Roman"/>
        </w:rPr>
        <w:t xml:space="preserve">, 2006; Mas &amp; Moretti, 2009; see Herbst &amp; Mas, 2015 for a review).  </w:t>
      </w:r>
    </w:p>
  </w:footnote>
  <w:footnote w:id="19">
    <w:p w14:paraId="0DE6EE31" w14:textId="39293293" w:rsidR="00421833" w:rsidRPr="001A35DF" w:rsidRDefault="00421833" w:rsidP="00FB7E1E">
      <w:pPr>
        <w:pStyle w:val="FootnoteText"/>
        <w:rPr>
          <w:rFonts w:ascii="Times New Roman" w:hAnsi="Times New Roman" w:cs="Times New Roman"/>
        </w:rPr>
      </w:pPr>
      <w:r w:rsidRPr="0093419E">
        <w:rPr>
          <w:rStyle w:val="FootnoteReference"/>
          <w:rFonts w:ascii="Times New Roman" w:hAnsi="Times New Roman" w:cs="Times New Roman"/>
        </w:rPr>
        <w:footnoteRef/>
      </w:r>
      <w:r>
        <w:rPr>
          <w:rFonts w:ascii="Times New Roman" w:hAnsi="Times New Roman" w:cs="Times New Roman"/>
        </w:rPr>
        <w:t xml:space="preserve"> O</w:t>
      </w:r>
      <w:r w:rsidRPr="0093419E">
        <w:rPr>
          <w:rFonts w:ascii="Times New Roman" w:hAnsi="Times New Roman" w:cs="Times New Roman"/>
        </w:rPr>
        <w:t xml:space="preserve">ur experimental design was developed to cleanly identify how </w:t>
      </w:r>
      <w:r>
        <w:rPr>
          <w:rFonts w:ascii="Times New Roman" w:hAnsi="Times New Roman" w:cs="Times New Roman"/>
        </w:rPr>
        <w:t xml:space="preserve">the </w:t>
      </w:r>
      <w:r w:rsidRPr="0093419E">
        <w:rPr>
          <w:rFonts w:ascii="Times New Roman" w:hAnsi="Times New Roman" w:cs="Times New Roman"/>
        </w:rPr>
        <w:t>distribution of wages impact</w:t>
      </w:r>
      <w:r>
        <w:rPr>
          <w:rFonts w:ascii="Times New Roman" w:hAnsi="Times New Roman" w:cs="Times New Roman"/>
        </w:rPr>
        <w:t>s productivity. As such, we did not incentivize Stage 1 to ensure</w:t>
      </w:r>
      <w:r w:rsidRPr="0093419E">
        <w:rPr>
          <w:rFonts w:ascii="Times New Roman" w:hAnsi="Times New Roman" w:cs="Times New Roman"/>
        </w:rPr>
        <w:t xml:space="preserve"> we did not induce any e</w:t>
      </w:r>
      <w:r>
        <w:rPr>
          <w:rFonts w:ascii="Times New Roman" w:hAnsi="Times New Roman" w:cs="Times New Roman"/>
        </w:rPr>
        <w:t>arned income differences in Stage</w:t>
      </w:r>
      <w:r w:rsidRPr="0093419E">
        <w:rPr>
          <w:rFonts w:ascii="Times New Roman" w:hAnsi="Times New Roman" w:cs="Times New Roman"/>
        </w:rPr>
        <w:t xml:space="preserve"> 1 that could then </w:t>
      </w:r>
      <w:r>
        <w:rPr>
          <w:rFonts w:ascii="Times New Roman" w:hAnsi="Times New Roman" w:cs="Times New Roman"/>
        </w:rPr>
        <w:t>“spill-over” and impact preferences in Stage 2 or productivity in Stage 3</w:t>
      </w:r>
      <w:r w:rsidRPr="0093419E">
        <w:rPr>
          <w:rFonts w:ascii="Times New Roman" w:hAnsi="Times New Roman" w:cs="Times New Roman"/>
        </w:rPr>
        <w:t xml:space="preserve">. </w:t>
      </w:r>
      <w:r>
        <w:rPr>
          <w:rFonts w:ascii="Times New Roman" w:hAnsi="Times New Roman" w:cs="Times New Roman"/>
        </w:rPr>
        <w:t>Despite the lack of explicit incentives</w:t>
      </w:r>
      <w:r w:rsidRPr="0093419E">
        <w:rPr>
          <w:rFonts w:ascii="Times New Roman" w:hAnsi="Times New Roman" w:cs="Times New Roman"/>
        </w:rPr>
        <w:t>, we do see a significant</w:t>
      </w:r>
      <w:r>
        <w:rPr>
          <w:rFonts w:ascii="Times New Roman" w:hAnsi="Times New Roman" w:cs="Times New Roman"/>
        </w:rPr>
        <w:t xml:space="preserve"> variation in Stage 1 output and, importantly,</w:t>
      </w:r>
      <w:r w:rsidRPr="0093419E">
        <w:rPr>
          <w:rFonts w:ascii="Times New Roman" w:hAnsi="Times New Roman" w:cs="Times New Roman"/>
        </w:rPr>
        <w:t xml:space="preserve"> </w:t>
      </w:r>
      <w:r>
        <w:rPr>
          <w:rFonts w:ascii="Times New Roman" w:hAnsi="Times New Roman" w:cs="Times New Roman"/>
        </w:rPr>
        <w:t xml:space="preserve">a </w:t>
      </w:r>
      <w:r w:rsidRPr="0093419E">
        <w:rPr>
          <w:rFonts w:ascii="Times New Roman" w:hAnsi="Times New Roman" w:cs="Times New Roman"/>
        </w:rPr>
        <w:t>positive co</w:t>
      </w:r>
      <w:r>
        <w:rPr>
          <w:rFonts w:ascii="Times New Roman" w:hAnsi="Times New Roman" w:cs="Times New Roman"/>
        </w:rPr>
        <w:t>rrelation between output in Stage</w:t>
      </w:r>
      <w:r w:rsidRPr="0093419E">
        <w:rPr>
          <w:rFonts w:ascii="Times New Roman" w:hAnsi="Times New Roman" w:cs="Times New Roman"/>
        </w:rPr>
        <w:t xml:space="preserve"> 1 and output </w:t>
      </w:r>
      <w:r>
        <w:rPr>
          <w:rFonts w:ascii="Times New Roman" w:hAnsi="Times New Roman" w:cs="Times New Roman"/>
        </w:rPr>
        <w:t>in Stage 3. Thus, in our EARNED condition,</w:t>
      </w:r>
      <w:r w:rsidRPr="0093419E">
        <w:rPr>
          <w:rFonts w:ascii="Times New Roman" w:hAnsi="Times New Roman" w:cs="Times New Roman"/>
        </w:rPr>
        <w:t xml:space="preserve"> ranking within t</w:t>
      </w:r>
      <w:r>
        <w:rPr>
          <w:rFonts w:ascii="Times New Roman" w:hAnsi="Times New Roman" w:cs="Times New Roman"/>
        </w:rPr>
        <w:t>he group is, at least in part,</w:t>
      </w:r>
      <w:r w:rsidRPr="0093419E">
        <w:rPr>
          <w:rFonts w:ascii="Times New Roman" w:hAnsi="Times New Roman" w:cs="Times New Roman"/>
        </w:rPr>
        <w:t xml:space="preserve"> </w:t>
      </w:r>
      <w:r>
        <w:rPr>
          <w:rFonts w:ascii="Times New Roman" w:hAnsi="Times New Roman" w:cs="Times New Roman"/>
        </w:rPr>
        <w:t xml:space="preserve">more </w:t>
      </w:r>
      <w:r w:rsidRPr="0093419E">
        <w:rPr>
          <w:rFonts w:ascii="Times New Roman" w:hAnsi="Times New Roman" w:cs="Times New Roman"/>
        </w:rPr>
        <w:t>merit</w:t>
      </w:r>
      <w:r>
        <w:rPr>
          <w:rFonts w:ascii="Times New Roman" w:hAnsi="Times New Roman" w:cs="Times New Roman"/>
        </w:rPr>
        <w:t>ocratic compared</w:t>
      </w:r>
      <w:r w:rsidRPr="0093419E">
        <w:rPr>
          <w:rFonts w:ascii="Times New Roman" w:hAnsi="Times New Roman" w:cs="Times New Roman"/>
        </w:rPr>
        <w:t xml:space="preserve"> to</w:t>
      </w:r>
      <w:r>
        <w:rPr>
          <w:rFonts w:ascii="Times New Roman" w:hAnsi="Times New Roman" w:cs="Times New Roman"/>
        </w:rPr>
        <w:t xml:space="preserve"> the RANDOM condition where ranks were simply</w:t>
      </w:r>
      <w:r w:rsidRPr="0093419E">
        <w:rPr>
          <w:rFonts w:ascii="Times New Roman" w:hAnsi="Times New Roman" w:cs="Times New Roman"/>
        </w:rPr>
        <w:t xml:space="preserve"> random</w:t>
      </w:r>
      <w:r>
        <w:rPr>
          <w:rFonts w:ascii="Times New Roman" w:hAnsi="Times New Roman" w:cs="Times New Roman"/>
        </w:rPr>
        <w:t>ly assigned. We contend that t</w:t>
      </w:r>
      <w:r w:rsidRPr="0093419E">
        <w:rPr>
          <w:rFonts w:ascii="Times New Roman" w:hAnsi="Times New Roman" w:cs="Times New Roman"/>
        </w:rPr>
        <w:t xml:space="preserve">he data suggests that there was a </w:t>
      </w:r>
      <w:r>
        <w:rPr>
          <w:rFonts w:ascii="Times New Roman" w:hAnsi="Times New Roman" w:cs="Times New Roman"/>
        </w:rPr>
        <w:t xml:space="preserve">meaningful difference in ranking procedure </w:t>
      </w:r>
      <w:r w:rsidRPr="0093419E">
        <w:rPr>
          <w:rFonts w:ascii="Times New Roman" w:hAnsi="Times New Roman" w:cs="Times New Roman"/>
        </w:rPr>
        <w:t>between the EARNED and RANDOM conditions</w:t>
      </w:r>
      <w:r>
        <w:rPr>
          <w:rFonts w:ascii="Times New Roman" w:hAnsi="Times New Roman" w:cs="Times New Roman"/>
        </w:rPr>
        <w:t>.</w:t>
      </w:r>
    </w:p>
  </w:footnote>
  <w:footnote w:id="20">
    <w:p w14:paraId="233E6FAC" w14:textId="28BD0A49" w:rsidR="00421833" w:rsidRPr="00B272D8" w:rsidRDefault="00421833">
      <w:pPr>
        <w:pStyle w:val="FootnoteText"/>
        <w:rPr>
          <w:rFonts w:ascii="Times New Roman" w:hAnsi="Times New Roman" w:cs="Times New Roman"/>
        </w:rPr>
      </w:pPr>
      <w:r w:rsidRPr="00B272D8">
        <w:rPr>
          <w:rStyle w:val="FootnoteReference"/>
          <w:rFonts w:ascii="Times New Roman" w:hAnsi="Times New Roman" w:cs="Times New Roman"/>
        </w:rPr>
        <w:footnoteRef/>
      </w:r>
      <w:r w:rsidRPr="00B272D8">
        <w:rPr>
          <w:rFonts w:ascii="Times New Roman" w:hAnsi="Times New Roman" w:cs="Times New Roman"/>
        </w:rPr>
        <w:t xml:space="preserve"> The proportion of Wage Equality votes for selfish voters (compared to the rest of the participant population and pooled over conditions) was 43% (vs. 61%) in the Veil scenario and 41% (vs. 60%) in the Planner scenario. Both are significant at the 5% level using a Fisher’s Exact test.</w:t>
      </w:r>
    </w:p>
  </w:footnote>
  <w:footnote w:id="21">
    <w:p w14:paraId="20D8F66C" w14:textId="65632DCC" w:rsidR="00421833" w:rsidRPr="00424833" w:rsidRDefault="00421833" w:rsidP="00424833">
      <w:pPr>
        <w:pStyle w:val="FootnoteText"/>
        <w:rPr>
          <w:rFonts w:ascii="Times New Roman" w:hAnsi="Times New Roman" w:cs="Times New Roman"/>
        </w:rPr>
      </w:pPr>
      <w:r w:rsidRPr="00424833">
        <w:rPr>
          <w:rStyle w:val="FootnoteReference"/>
          <w:rFonts w:ascii="Times New Roman" w:hAnsi="Times New Roman" w:cs="Times New Roman"/>
        </w:rPr>
        <w:footnoteRef/>
      </w:r>
      <w:r w:rsidRPr="00424833">
        <w:rPr>
          <w:rFonts w:ascii="Times New Roman" w:hAnsi="Times New Roman" w:cs="Times New Roman"/>
        </w:rPr>
        <w:t xml:space="preserve"> To ensure that any potential differences in productivity across wage distributions was not purely a function of </w:t>
      </w:r>
      <w:r w:rsidRPr="00424833">
        <w:rPr>
          <w:rFonts w:ascii="Times New Roman" w:hAnsi="Times New Roman" w:cs="Times New Roman"/>
          <w:i/>
        </w:rPr>
        <w:t xml:space="preserve">pure </w:t>
      </w:r>
      <w:r w:rsidRPr="00424833">
        <w:rPr>
          <w:rFonts w:ascii="Times New Roman" w:hAnsi="Times New Roman" w:cs="Times New Roman"/>
        </w:rPr>
        <w:t xml:space="preserve">wage effects, we ran some additional </w:t>
      </w:r>
      <w:r w:rsidRPr="00424833">
        <w:rPr>
          <w:rFonts w:ascii="Times New Roman" w:hAnsi="Times New Roman" w:cs="Times New Roman"/>
          <w:i/>
        </w:rPr>
        <w:t xml:space="preserve">baseline </w:t>
      </w:r>
      <w:r w:rsidRPr="00424833">
        <w:rPr>
          <w:rFonts w:ascii="Times New Roman" w:hAnsi="Times New Roman" w:cs="Times New Roman"/>
        </w:rPr>
        <w:t xml:space="preserve">sessions where participant workers simply complete the work task under a known piece-rate (with no knowledge of the other possible wage rates). The set of possible wages that participants could receive was {$.5, $.75, $1, $1.25, $1.8, $2.1}, which corresponded to the six unique values that span the four different wage distributions depicted in Table 1. Based on the results from 126 additional participants, we observe no significant pure-wage effects on output. We speculate that there are several factors that could have contributed to the observed null wage effect. First, wages are essentially determined from a random external process, which could have mitigated reciprocal motivations of the worker (e.g., </w:t>
      </w:r>
      <w:proofErr w:type="spellStart"/>
      <w:r w:rsidRPr="00424833">
        <w:rPr>
          <w:rFonts w:ascii="Times New Roman" w:hAnsi="Times New Roman" w:cs="Times New Roman"/>
        </w:rPr>
        <w:t>Charness</w:t>
      </w:r>
      <w:proofErr w:type="spellEnd"/>
      <w:r w:rsidRPr="00424833">
        <w:rPr>
          <w:rFonts w:ascii="Times New Roman" w:hAnsi="Times New Roman" w:cs="Times New Roman"/>
        </w:rPr>
        <w:t xml:space="preserve">, 2004; </w:t>
      </w:r>
      <w:proofErr w:type="spellStart"/>
      <w:r w:rsidRPr="00424833">
        <w:rPr>
          <w:rFonts w:ascii="Times New Roman" w:hAnsi="Times New Roman" w:cs="Times New Roman"/>
        </w:rPr>
        <w:t>Charness</w:t>
      </w:r>
      <w:proofErr w:type="spellEnd"/>
      <w:r w:rsidRPr="00424833">
        <w:rPr>
          <w:rFonts w:ascii="Times New Roman" w:hAnsi="Times New Roman" w:cs="Times New Roman"/>
        </w:rPr>
        <w:t xml:space="preserve"> &amp; Levine, 2007; </w:t>
      </w:r>
      <w:proofErr w:type="spellStart"/>
      <w:r w:rsidRPr="00424833">
        <w:rPr>
          <w:rFonts w:ascii="Times New Roman" w:hAnsi="Times New Roman" w:cs="Times New Roman"/>
        </w:rPr>
        <w:t>Gachter</w:t>
      </w:r>
      <w:proofErr w:type="spellEnd"/>
      <w:r w:rsidRPr="00424833">
        <w:rPr>
          <w:rFonts w:ascii="Times New Roman" w:hAnsi="Times New Roman" w:cs="Times New Roman"/>
        </w:rPr>
        <w:t xml:space="preserve"> &amp; </w:t>
      </w:r>
      <w:proofErr w:type="spellStart"/>
      <w:r w:rsidRPr="00424833">
        <w:rPr>
          <w:rFonts w:ascii="Times New Roman" w:hAnsi="Times New Roman" w:cs="Times New Roman"/>
        </w:rPr>
        <w:t>Thoni</w:t>
      </w:r>
      <w:proofErr w:type="spellEnd"/>
      <w:r w:rsidRPr="00424833">
        <w:rPr>
          <w:rFonts w:ascii="Times New Roman" w:hAnsi="Times New Roman" w:cs="Times New Roman"/>
        </w:rPr>
        <w:t>, 2010). Second, participants were unware of the set of possible wages; hence, there is no reference point for determining wage fairness and, thus, no scope for judgements about wage fairness to factor into the worker’s effort choice (</w:t>
      </w:r>
      <w:proofErr w:type="spellStart"/>
      <w:r w:rsidRPr="00424833">
        <w:rPr>
          <w:rFonts w:ascii="Times New Roman" w:hAnsi="Times New Roman" w:cs="Times New Roman"/>
        </w:rPr>
        <w:t>Akerlof</w:t>
      </w:r>
      <w:proofErr w:type="spellEnd"/>
      <w:r w:rsidRPr="00424833">
        <w:rPr>
          <w:rFonts w:ascii="Times New Roman" w:hAnsi="Times New Roman" w:cs="Times New Roman"/>
        </w:rPr>
        <w:t xml:space="preserve"> &amp; Yellen, 1990). Third, we did not offer an explicit outside option (e.g., internet browsing), which reduces the “implicit” effort cost (Goerg et al., 2019), which in combination with the sufficiently high piece rates, could have mitigated the pure incentive effect on output. Moreover, a null wage effect is consistent with some other recent experimental, real-effort studies (Hennig-Schmidt et al., 2010; Greiner et al., 2011; Araujo et al., 2016; Carpenter, 2016; Carpenter &amp; Gong, 2016; </w:t>
      </w:r>
      <w:proofErr w:type="spellStart"/>
      <w:r w:rsidRPr="00424833">
        <w:rPr>
          <w:rFonts w:ascii="Times New Roman" w:hAnsi="Times New Roman" w:cs="Times New Roman"/>
        </w:rPr>
        <w:t>Sliwka</w:t>
      </w:r>
      <w:proofErr w:type="spellEnd"/>
      <w:r w:rsidRPr="00424833">
        <w:rPr>
          <w:rFonts w:ascii="Times New Roman" w:hAnsi="Times New Roman" w:cs="Times New Roman"/>
        </w:rPr>
        <w:t xml:space="preserve"> &amp; Werner, 2007; Cardella &amp; Depew, 2018). However, the fact that we don’t document a strong pure wage effect doesn’t rule out the possibility that people would react negatively (positively) to a distribution of wages they view as unfair (fair). Consequently, if we observe differences in worker productivity in the paid work period across the different wage distributions, then this can be attributed solely to differences in the distribution of wages across workers and how wages compare across workers.     </w:t>
      </w:r>
    </w:p>
  </w:footnote>
  <w:footnote w:id="22">
    <w:p w14:paraId="15064FF1" w14:textId="77777777" w:rsidR="00421833" w:rsidRPr="008C385B" w:rsidRDefault="00421833" w:rsidP="002313F7">
      <w:pPr>
        <w:pStyle w:val="FootnoteText"/>
        <w:rPr>
          <w:rFonts w:ascii="Times New Roman" w:hAnsi="Times New Roman" w:cs="Times New Roman"/>
        </w:rPr>
      </w:pPr>
      <w:r w:rsidRPr="008C385B">
        <w:rPr>
          <w:rStyle w:val="FootnoteReference"/>
          <w:rFonts w:ascii="Times New Roman" w:hAnsi="Times New Roman" w:cs="Times New Roman"/>
        </w:rPr>
        <w:footnoteRef/>
      </w:r>
      <w:r w:rsidRPr="008C385B">
        <w:rPr>
          <w:rFonts w:ascii="Times New Roman" w:hAnsi="Times New Roman" w:cs="Times New Roman"/>
        </w:rPr>
        <w:t xml:space="preserve"> For brevity we do not report all pair-wise comparisons across the four distributions for each condition. However, a series of pair-wise Mann-Whitney tests generally confirms the predicted associations in group-earnings. Namely, in the EARNED condition, all pair-wise comparisons are significantly different at the 1% level except the comparison of Wage Equality and Income Equality, which should not be different given that they had the same average wage. Similarly, in the RANDOM condition all pair-wise comparisons are significant at the 1% level expect the comparison of the Wage Equality and Income Equality, as well as the Wage Inequality and Minimum wage. We suspect the latter is a result of the Minimum Wage distribution having such few observations.  </w:t>
      </w:r>
    </w:p>
  </w:footnote>
  <w:footnote w:id="23">
    <w:p w14:paraId="654A0179" w14:textId="77777777" w:rsidR="00421833" w:rsidRPr="00E37344" w:rsidRDefault="00421833" w:rsidP="00515450">
      <w:pPr>
        <w:pStyle w:val="FootnoteText"/>
        <w:rPr>
          <w:rFonts w:ascii="Times New Roman" w:hAnsi="Times New Roman" w:cs="Times New Roman"/>
        </w:rPr>
      </w:pPr>
      <w:r w:rsidRPr="00E37344">
        <w:rPr>
          <w:rStyle w:val="FootnoteReference"/>
          <w:rFonts w:ascii="Times New Roman" w:hAnsi="Times New Roman" w:cs="Times New Roman"/>
        </w:rPr>
        <w:footnoteRef/>
      </w:r>
      <w:r w:rsidRPr="00E37344">
        <w:rPr>
          <w:rFonts w:ascii="Times New Roman" w:hAnsi="Times New Roman" w:cs="Times New Roman"/>
        </w:rPr>
        <w:t xml:space="preserve"> After running several sessions, we detected a small glitch in the software regarding how worker rank was assigned in the EARNED condition. As a result, there were a total of 10 groups (30 participant workers) who were assigned the wrong rank (based on their total in the practice period). Thus, we drop these groups from any analysis involving the impact of wage distribution on productivity. </w:t>
      </w:r>
    </w:p>
  </w:footnote>
  <w:footnote w:id="24">
    <w:p w14:paraId="63276E60" w14:textId="77777777" w:rsidR="00421833" w:rsidRPr="00E318DD" w:rsidRDefault="00421833" w:rsidP="00515450">
      <w:pPr>
        <w:pStyle w:val="FootnoteText"/>
        <w:rPr>
          <w:rFonts w:ascii="Times New Roman" w:hAnsi="Times New Roman" w:cs="Times New Roman"/>
        </w:rPr>
      </w:pPr>
      <w:r w:rsidRPr="00E318DD">
        <w:rPr>
          <w:rStyle w:val="FootnoteReference"/>
          <w:rFonts w:ascii="Times New Roman" w:hAnsi="Times New Roman" w:cs="Times New Roman"/>
        </w:rPr>
        <w:footnoteRef/>
      </w:r>
      <w:r>
        <w:rPr>
          <w:rFonts w:ascii="Times New Roman" w:hAnsi="Times New Roman" w:cs="Times New Roman"/>
        </w:rPr>
        <w:t xml:space="preserve"> Similarly, if we run a</w:t>
      </w:r>
      <w:r w:rsidRPr="00E318DD">
        <w:rPr>
          <w:rFonts w:ascii="Times New Roman" w:hAnsi="Times New Roman" w:cs="Times New Roman"/>
        </w:rPr>
        <w:t xml:space="preserve"> regression of the productivity in the paid work period</w:t>
      </w:r>
      <w:r>
        <w:rPr>
          <w:rFonts w:ascii="Times New Roman" w:hAnsi="Times New Roman" w:cs="Times New Roman"/>
        </w:rPr>
        <w:t xml:space="preserve"> on the</w:t>
      </w:r>
      <w:r w:rsidRPr="00E318DD">
        <w:rPr>
          <w:rFonts w:ascii="Times New Roman" w:hAnsi="Times New Roman" w:cs="Times New Roman"/>
        </w:rPr>
        <w:t xml:space="preserve"> wage distributions,</w:t>
      </w:r>
      <w:r>
        <w:rPr>
          <w:rFonts w:ascii="Times New Roman" w:hAnsi="Times New Roman" w:cs="Times New Roman"/>
        </w:rPr>
        <w:t xml:space="preserve"> while controlling for output in the practice period, </w:t>
      </w:r>
      <w:r w:rsidRPr="00E318DD">
        <w:rPr>
          <w:rFonts w:ascii="Times New Roman" w:hAnsi="Times New Roman" w:cs="Times New Roman"/>
        </w:rPr>
        <w:t>no</w:t>
      </w:r>
      <w:r>
        <w:rPr>
          <w:rFonts w:ascii="Times New Roman" w:hAnsi="Times New Roman" w:cs="Times New Roman"/>
        </w:rPr>
        <w:t>ne</w:t>
      </w:r>
      <w:r w:rsidRPr="00E318DD">
        <w:rPr>
          <w:rFonts w:ascii="Times New Roman" w:hAnsi="Times New Roman" w:cs="Times New Roman"/>
        </w:rPr>
        <w:t xml:space="preserve"> of the coefficients on the wage distribution dummies are significantly different from zero, further indicating a null effect of the wage distribution on productivity in </w:t>
      </w:r>
      <w:r>
        <w:rPr>
          <w:rFonts w:ascii="Times New Roman" w:hAnsi="Times New Roman" w:cs="Times New Roman"/>
        </w:rPr>
        <w:t>EARNED</w:t>
      </w:r>
      <w:r w:rsidRPr="00E318DD">
        <w:rPr>
          <w:rFonts w:ascii="Times New Roman" w:hAnsi="Times New Roman" w:cs="Times New Roman"/>
        </w:rPr>
        <w:t>.</w:t>
      </w:r>
    </w:p>
  </w:footnote>
  <w:footnote w:id="25">
    <w:p w14:paraId="7AC23688" w14:textId="77777777" w:rsidR="00421833" w:rsidRPr="002D5F34" w:rsidRDefault="00421833" w:rsidP="00515450">
      <w:pPr>
        <w:pStyle w:val="FootnoteText"/>
        <w:rPr>
          <w:rFonts w:ascii="Times New Roman" w:hAnsi="Times New Roman" w:cs="Times New Roman"/>
        </w:rPr>
      </w:pPr>
      <w:r w:rsidRPr="002D5F34">
        <w:rPr>
          <w:rStyle w:val="FootnoteReference"/>
          <w:rFonts w:ascii="Times New Roman" w:hAnsi="Times New Roman" w:cs="Times New Roman"/>
        </w:rPr>
        <w:footnoteRef/>
      </w:r>
      <w:r w:rsidRPr="002D5F34">
        <w:rPr>
          <w:rFonts w:ascii="Times New Roman" w:hAnsi="Times New Roman" w:cs="Times New Roman"/>
        </w:rPr>
        <w:t xml:space="preserve"> Similar to in the EARNED condition, if we regress output on wage distribution, while controlling for output in the practice period, the wage distribution effect is muted. In particular, only one marginally significant effect (at the 10% level) emerges and that is between the </w:t>
      </w:r>
      <w:r w:rsidRPr="002D5F34">
        <w:rPr>
          <w:rFonts w:ascii="Times New Roman" w:hAnsi="Times New Roman" w:cs="Times New Roman"/>
          <w:i/>
        </w:rPr>
        <w:t>Wage Equality</w:t>
      </w:r>
      <w:r w:rsidRPr="002D5F34">
        <w:rPr>
          <w:rFonts w:ascii="Times New Roman" w:hAnsi="Times New Roman" w:cs="Times New Roman"/>
        </w:rPr>
        <w:t xml:space="preserve"> distribution and the </w:t>
      </w:r>
      <w:r w:rsidRPr="002D5F34">
        <w:rPr>
          <w:rFonts w:ascii="Times New Roman" w:hAnsi="Times New Roman" w:cs="Times New Roman"/>
          <w:i/>
        </w:rPr>
        <w:t>Minimum Wage</w:t>
      </w:r>
      <w:r w:rsidRPr="002D5F34">
        <w:rPr>
          <w:rFonts w:ascii="Times New Roman" w:hAnsi="Times New Roman" w:cs="Times New Roman"/>
        </w:rPr>
        <w:t xml:space="preserve"> distribution</w:t>
      </w:r>
      <w:r>
        <w:rPr>
          <w:rFonts w:ascii="Times New Roman" w:hAnsi="Times New Roman" w:cs="Times New Roman"/>
        </w:rPr>
        <w:t>.</w:t>
      </w:r>
      <w:r w:rsidRPr="002D5F34">
        <w:rPr>
          <w:rFonts w:ascii="Times New Roman" w:hAnsi="Times New Roman" w:cs="Times New Roman"/>
        </w:rPr>
        <w:t xml:space="preserve"> </w:t>
      </w:r>
    </w:p>
  </w:footnote>
  <w:footnote w:id="26">
    <w:p w14:paraId="07B3018F" w14:textId="77777777" w:rsidR="00421833" w:rsidRPr="00465905" w:rsidRDefault="00421833" w:rsidP="00515450">
      <w:pPr>
        <w:pStyle w:val="FootnoteText"/>
        <w:rPr>
          <w:rFonts w:ascii="Times New Roman" w:hAnsi="Times New Roman" w:cs="Times New Roman"/>
        </w:rPr>
      </w:pPr>
      <w:r w:rsidRPr="00465905">
        <w:rPr>
          <w:rStyle w:val="FootnoteReference"/>
          <w:rFonts w:ascii="Times New Roman" w:hAnsi="Times New Roman" w:cs="Times New Roman"/>
        </w:rPr>
        <w:footnoteRef/>
      </w:r>
      <w:r w:rsidRPr="00465905">
        <w:rPr>
          <w:rFonts w:ascii="Times New Roman" w:hAnsi="Times New Roman" w:cs="Times New Roman"/>
        </w:rPr>
        <w:t xml:space="preserve"> Some recent papers have documented heterogeneous effects of pay comparisons on effort. For example, Gross et al. (2015) find that high-ability worker reduce effort when getting paid less than or equal to low-ability workers, while the same is not true when low-ability workers get paid less than, or equal to, high-ability workers. Similarly, </w:t>
      </w:r>
      <w:proofErr w:type="spellStart"/>
      <w:r w:rsidRPr="00465905">
        <w:rPr>
          <w:rFonts w:ascii="Times New Roman" w:hAnsi="Times New Roman" w:cs="Times New Roman"/>
        </w:rPr>
        <w:t>Abeler</w:t>
      </w:r>
      <w:proofErr w:type="spellEnd"/>
      <w:r w:rsidRPr="00465905">
        <w:rPr>
          <w:rFonts w:ascii="Times New Roman" w:hAnsi="Times New Roman" w:cs="Times New Roman"/>
        </w:rPr>
        <w:t xml:space="preserve"> et al. (2010) find that high-ability workers choose lower effort when getting paid the same as low-ability workers. There may also be asymmetric effects in how workers respond to wage comparisons.  Cohn et al. (2014) find that workers lower effort when getting paid less than another person, but the workers do not increase effort when getting paid more than another person. Mas (2006) finds that reductions in effort among workers are larger the lower the wage relative to a reference point, suggesting that effort responses to less fair wages might be larger.  </w:t>
      </w:r>
    </w:p>
  </w:footnote>
  <w:footnote w:id="27">
    <w:p w14:paraId="794F920E" w14:textId="77777777" w:rsidR="00421833" w:rsidRPr="00EC412A" w:rsidRDefault="00421833" w:rsidP="00515450">
      <w:pPr>
        <w:pStyle w:val="FootnoteText"/>
        <w:rPr>
          <w:rFonts w:ascii="Times New Roman" w:hAnsi="Times New Roman" w:cs="Times New Roman"/>
        </w:rPr>
      </w:pPr>
      <w:r w:rsidRPr="00EC412A">
        <w:rPr>
          <w:rStyle w:val="FootnoteReference"/>
          <w:rFonts w:ascii="Times New Roman" w:hAnsi="Times New Roman" w:cs="Times New Roman"/>
        </w:rPr>
        <w:footnoteRef/>
      </w:r>
      <w:r w:rsidRPr="00EC412A">
        <w:rPr>
          <w:rFonts w:ascii="Times New Roman" w:hAnsi="Times New Roman" w:cs="Times New Roman"/>
        </w:rPr>
        <w:t xml:space="preserve"> While workers in the BASELINE condition did not work in groups of three, we programmed the software such that groups of three were randomly created and workers were </w:t>
      </w:r>
      <w:r>
        <w:rPr>
          <w:rFonts w:ascii="Times New Roman" w:hAnsi="Times New Roman" w:cs="Times New Roman"/>
        </w:rPr>
        <w:t>assigned counter-factual worker</w:t>
      </w:r>
      <w:r w:rsidRPr="00EC412A">
        <w:rPr>
          <w:rFonts w:ascii="Times New Roman" w:hAnsi="Times New Roman" w:cs="Times New Roman"/>
        </w:rPr>
        <w:t xml:space="preserve"> ranks based on their productivity in the practice work period, just as in the </w:t>
      </w:r>
      <w:r>
        <w:rPr>
          <w:rFonts w:ascii="Times New Roman" w:hAnsi="Times New Roman" w:cs="Times New Roman"/>
        </w:rPr>
        <w:t>EARNED</w:t>
      </w:r>
      <w:r w:rsidRPr="00EC412A">
        <w:rPr>
          <w:rFonts w:ascii="Times New Roman" w:hAnsi="Times New Roman" w:cs="Times New Roman"/>
        </w:rPr>
        <w:t xml:space="preserve"> condition. As such, we are able to identify a “b</w:t>
      </w:r>
      <w:r>
        <w:rPr>
          <w:rFonts w:ascii="Times New Roman" w:hAnsi="Times New Roman" w:cs="Times New Roman"/>
        </w:rPr>
        <w:t>aseline” measure of output</w:t>
      </w:r>
      <w:r w:rsidRPr="00EC412A">
        <w:rPr>
          <w:rFonts w:ascii="Times New Roman" w:hAnsi="Times New Roman" w:cs="Times New Roman"/>
        </w:rPr>
        <w:t xml:space="preserve"> for each of the worker ranks absent any group dynamics and social comparisons. When we d</w:t>
      </w:r>
      <w:r>
        <w:rPr>
          <w:rFonts w:ascii="Times New Roman" w:hAnsi="Times New Roman" w:cs="Times New Roman"/>
        </w:rPr>
        <w:t>o this, the average output</w:t>
      </w:r>
      <w:r w:rsidRPr="00EC412A">
        <w:rPr>
          <w:rFonts w:ascii="Times New Roman" w:hAnsi="Times New Roman" w:cs="Times New Roman"/>
        </w:rPr>
        <w:t xml:space="preserve"> for</w:t>
      </w:r>
      <w:r>
        <w:rPr>
          <w:rFonts w:ascii="Times New Roman" w:hAnsi="Times New Roman" w:cs="Times New Roman"/>
        </w:rPr>
        <w:t xml:space="preserve"> rank 1 workers</w:t>
      </w:r>
      <w:r w:rsidRPr="00EC412A">
        <w:rPr>
          <w:rFonts w:ascii="Times New Roman" w:hAnsi="Times New Roman" w:cs="Times New Roman"/>
        </w:rPr>
        <w:t xml:space="preserve"> is 22.09, for</w:t>
      </w:r>
      <w:r>
        <w:rPr>
          <w:rFonts w:ascii="Times New Roman" w:hAnsi="Times New Roman" w:cs="Times New Roman"/>
        </w:rPr>
        <w:t xml:space="preserve"> rank 2 workers</w:t>
      </w:r>
      <w:r w:rsidRPr="00EC412A">
        <w:rPr>
          <w:rFonts w:ascii="Times New Roman" w:hAnsi="Times New Roman" w:cs="Times New Roman"/>
        </w:rPr>
        <w:t xml:space="preserve"> is 19.00, and for</w:t>
      </w:r>
      <w:r>
        <w:rPr>
          <w:rFonts w:ascii="Times New Roman" w:hAnsi="Times New Roman" w:cs="Times New Roman"/>
        </w:rPr>
        <w:t xml:space="preserve"> rank 3 workers</w:t>
      </w:r>
      <w:r w:rsidRPr="00EC412A">
        <w:rPr>
          <w:rFonts w:ascii="Times New Roman" w:hAnsi="Times New Roman" w:cs="Times New Roman"/>
        </w:rPr>
        <w:t xml:space="preserve"> is 16.86.</w:t>
      </w:r>
      <w:r>
        <w:rPr>
          <w:rFonts w:ascii="Times New Roman" w:hAnsi="Times New Roman" w:cs="Times New Roman"/>
        </w:rPr>
        <w:t xml:space="preserve"> In comparing the EARNED condition to the BASELINE, there are no significant differences for either rank 1 or rank 3 workers, and only a marginal difference for rank 2 workers (</w:t>
      </w:r>
      <w:r w:rsidRPr="00520619">
        <w:rPr>
          <w:rFonts w:ascii="Times New Roman" w:hAnsi="Times New Roman" w:cs="Times New Roman"/>
          <w:i/>
        </w:rPr>
        <w:t xml:space="preserve">p = </w:t>
      </w:r>
      <w:r>
        <w:rPr>
          <w:rFonts w:ascii="Times New Roman" w:hAnsi="Times New Roman" w:cs="Times New Roman"/>
        </w:rPr>
        <w:t xml:space="preserve">.097). Thus, not only does the type of wage distribution not have a large impact on output produced, we also find little evidence that working in a group and having information about the distribution of wages across the group impacts productivity. </w:t>
      </w:r>
    </w:p>
  </w:footnote>
  <w:footnote w:id="28">
    <w:p w14:paraId="15F8A8D0" w14:textId="4DFC9E2E" w:rsidR="00421833" w:rsidRPr="006C1AF3" w:rsidRDefault="00421833" w:rsidP="00515450">
      <w:pPr>
        <w:pStyle w:val="FootnoteText"/>
        <w:rPr>
          <w:rFonts w:ascii="Times New Roman" w:hAnsi="Times New Roman" w:cs="Times New Roman"/>
        </w:rPr>
      </w:pPr>
      <w:r w:rsidRPr="006C1AF3">
        <w:rPr>
          <w:rStyle w:val="FootnoteReference"/>
          <w:rFonts w:ascii="Times New Roman" w:hAnsi="Times New Roman" w:cs="Times New Roman"/>
        </w:rPr>
        <w:footnoteRef/>
      </w:r>
      <w:r w:rsidRPr="006C1AF3">
        <w:rPr>
          <w:rFonts w:ascii="Times New Roman" w:hAnsi="Times New Roman" w:cs="Times New Roman"/>
        </w:rPr>
        <w:t xml:space="preserve"> Our results are qualitatively robust </w:t>
      </w:r>
      <w:r>
        <w:rPr>
          <w:rFonts w:ascii="Times New Roman" w:hAnsi="Times New Roman" w:cs="Times New Roman"/>
        </w:rPr>
        <w:t>if</w:t>
      </w:r>
      <w:r w:rsidRPr="006C1AF3">
        <w:rPr>
          <w:rFonts w:ascii="Times New Roman" w:hAnsi="Times New Roman" w:cs="Times New Roman"/>
        </w:rPr>
        <w:t xml:space="preserve"> we instead look at the total number of inaccurate fields entered per application. We prefer the simple binary measure of </w:t>
      </w:r>
      <w:r w:rsidRPr="006C1AF3">
        <w:rPr>
          <w:rFonts w:ascii="Times New Roman" w:hAnsi="Times New Roman" w:cs="Times New Roman"/>
          <w:i/>
        </w:rPr>
        <w:t>inaccuracy</w:t>
      </w:r>
      <w:r w:rsidRPr="006C1AF3">
        <w:rPr>
          <w:rFonts w:ascii="Times New Roman" w:hAnsi="Times New Roman" w:cs="Times New Roman"/>
        </w:rPr>
        <w:t xml:space="preserve"> because it ensures that any differences we document are not being inflated by applications that are haphazardly entered with all 9 fields being incorrect. Moreover, the proportional nature of the </w:t>
      </w:r>
      <w:r w:rsidRPr="006C1AF3">
        <w:rPr>
          <w:rFonts w:ascii="Times New Roman" w:hAnsi="Times New Roman" w:cs="Times New Roman"/>
          <w:i/>
        </w:rPr>
        <w:t>inaccuracy</w:t>
      </w:r>
      <w:r>
        <w:rPr>
          <w:rFonts w:ascii="Times New Roman" w:hAnsi="Times New Roman" w:cs="Times New Roman"/>
          <w:i/>
        </w:rPr>
        <w:t xml:space="preserve"> </w:t>
      </w:r>
      <w:r>
        <w:rPr>
          <w:rFonts w:ascii="Times New Roman" w:hAnsi="Times New Roman" w:cs="Times New Roman"/>
        </w:rPr>
        <w:t xml:space="preserve">rate </w:t>
      </w:r>
      <w:r w:rsidRPr="006C1AF3">
        <w:rPr>
          <w:rFonts w:ascii="Times New Roman" w:hAnsi="Times New Roman" w:cs="Times New Roman"/>
        </w:rPr>
        <w:t>measure makes for ease of</w:t>
      </w:r>
      <w:r>
        <w:rPr>
          <w:rFonts w:ascii="Times New Roman" w:hAnsi="Times New Roman" w:cs="Times New Roman"/>
        </w:rPr>
        <w:t xml:space="preserve"> aggregation and interpretation. </w:t>
      </w:r>
    </w:p>
  </w:footnote>
  <w:footnote w:id="29">
    <w:p w14:paraId="7F70F0ED" w14:textId="0FF8A87C" w:rsidR="00421833" w:rsidRPr="00E04511" w:rsidRDefault="00421833" w:rsidP="00515450">
      <w:pPr>
        <w:pStyle w:val="FootnoteText"/>
        <w:rPr>
          <w:rFonts w:ascii="Times New Roman" w:hAnsi="Times New Roman" w:cs="Times New Roman"/>
        </w:rPr>
      </w:pPr>
      <w:r w:rsidRPr="00E04511">
        <w:rPr>
          <w:rStyle w:val="FootnoteReference"/>
          <w:rFonts w:ascii="Times New Roman" w:hAnsi="Times New Roman" w:cs="Times New Roman"/>
        </w:rPr>
        <w:footnoteRef/>
      </w:r>
      <w:r w:rsidRPr="00E04511">
        <w:rPr>
          <w:rFonts w:ascii="Times New Roman" w:hAnsi="Times New Roman" w:cs="Times New Roman"/>
        </w:rPr>
        <w:t xml:space="preserve"> As we did with output quantity</w:t>
      </w:r>
      <w:r>
        <w:rPr>
          <w:rFonts w:ascii="Times New Roman" w:hAnsi="Times New Roman" w:cs="Times New Roman"/>
        </w:rPr>
        <w:t xml:space="preserve"> </w:t>
      </w:r>
      <w:r w:rsidRPr="00E04511">
        <w:rPr>
          <w:rFonts w:ascii="Times New Roman" w:hAnsi="Times New Roman" w:cs="Times New Roman"/>
        </w:rPr>
        <w:t>tested for differences in output quality (based on the measures we use in our analysis) across the six different piece-rate wage levels in</w:t>
      </w:r>
      <w:r>
        <w:rPr>
          <w:rFonts w:ascii="Times New Roman" w:hAnsi="Times New Roman" w:cs="Times New Roman"/>
        </w:rPr>
        <w:t xml:space="preserve"> the</w:t>
      </w:r>
      <w:r w:rsidRPr="00E04511">
        <w:rPr>
          <w:rFonts w:ascii="Times New Roman" w:hAnsi="Times New Roman" w:cs="Times New Roman"/>
        </w:rPr>
        <w:t xml:space="preserve"> </w:t>
      </w:r>
      <w:r>
        <w:rPr>
          <w:rFonts w:ascii="Times New Roman" w:hAnsi="Times New Roman" w:cs="Times New Roman"/>
        </w:rPr>
        <w:t>separate baseline sessions</w:t>
      </w:r>
      <w:r w:rsidRPr="00E04511">
        <w:rPr>
          <w:rFonts w:ascii="Times New Roman" w:hAnsi="Times New Roman" w:cs="Times New Roman"/>
        </w:rPr>
        <w:t>. Importantly, we found no statistically significant differences in output quality across the six different wage levels</w:t>
      </w:r>
      <w:r>
        <w:rPr>
          <w:rFonts w:ascii="Times New Roman" w:hAnsi="Times New Roman" w:cs="Times New Roman"/>
        </w:rPr>
        <w:t xml:space="preserve">. This suggests that there is little pure wage effect on output quantity, which mirrors the results we found on quantity. Thus, we can again identify wage distribution effects on quality by comparing across distributions. </w:t>
      </w:r>
      <w:r w:rsidRPr="00E04511">
        <w:rPr>
          <w:rFonts w:ascii="Times New Roman" w:hAnsi="Times New Roman" w:cs="Times New Roman"/>
        </w:rPr>
        <w:t xml:space="preserve">   </w:t>
      </w:r>
    </w:p>
  </w:footnote>
  <w:footnote w:id="30">
    <w:p w14:paraId="2AD7AB3C" w14:textId="77777777" w:rsidR="00421833" w:rsidRPr="003C2EEA" w:rsidRDefault="00421833" w:rsidP="00515450">
      <w:pPr>
        <w:pStyle w:val="FootnoteText"/>
        <w:rPr>
          <w:rFonts w:ascii="Times New Roman" w:hAnsi="Times New Roman" w:cs="Times New Roman"/>
        </w:rPr>
      </w:pPr>
      <w:r w:rsidRPr="003C2EEA">
        <w:rPr>
          <w:rStyle w:val="FootnoteReference"/>
          <w:rFonts w:ascii="Times New Roman" w:hAnsi="Times New Roman" w:cs="Times New Roman"/>
        </w:rPr>
        <w:footnoteRef/>
      </w:r>
      <w:r w:rsidRPr="003C2EEA">
        <w:rPr>
          <w:rFonts w:ascii="Times New Roman" w:hAnsi="Times New Roman" w:cs="Times New Roman"/>
        </w:rPr>
        <w:t xml:space="preserve"> While not in the same context, </w:t>
      </w:r>
      <w:proofErr w:type="spellStart"/>
      <w:r w:rsidRPr="003C2EEA">
        <w:rPr>
          <w:rFonts w:ascii="Times New Roman" w:hAnsi="Times New Roman" w:cs="Times New Roman"/>
        </w:rPr>
        <w:t>DeCaro</w:t>
      </w:r>
      <w:proofErr w:type="spellEnd"/>
      <w:r w:rsidRPr="003C2EEA">
        <w:rPr>
          <w:rFonts w:ascii="Times New Roman" w:hAnsi="Times New Roman" w:cs="Times New Roman"/>
        </w:rPr>
        <w:t xml:space="preserve"> et al. (2015) document evidence that people differentially respond based on whether a realized outcome aligns with one’s preferred outcome. Specifically, they show that people are less cooperative in a CPR dilemma when the adopted conservation rule does not align with the alternative they voted for. </w:t>
      </w:r>
    </w:p>
  </w:footnote>
  <w:footnote w:id="31">
    <w:p w14:paraId="2ED0EF72" w14:textId="181BBB48" w:rsidR="00421833" w:rsidRPr="00DA215A" w:rsidRDefault="00421833" w:rsidP="00515450">
      <w:pPr>
        <w:pStyle w:val="FootnoteText"/>
        <w:rPr>
          <w:rFonts w:ascii="Times New Roman" w:hAnsi="Times New Roman" w:cs="Times New Roman"/>
        </w:rPr>
      </w:pPr>
      <w:r w:rsidRPr="00DA215A">
        <w:rPr>
          <w:rStyle w:val="FootnoteReference"/>
          <w:rFonts w:ascii="Times New Roman" w:hAnsi="Times New Roman" w:cs="Times New Roman"/>
        </w:rPr>
        <w:footnoteRef/>
      </w:r>
      <w:r w:rsidRPr="00DA215A">
        <w:rPr>
          <w:rFonts w:ascii="Times New Roman" w:hAnsi="Times New Roman" w:cs="Times New Roman"/>
        </w:rPr>
        <w:t xml:space="preserve"> Note, within each group it is possible for</w:t>
      </w:r>
      <w:r>
        <w:rPr>
          <w:rFonts w:ascii="Times New Roman" w:hAnsi="Times New Roman" w:cs="Times New Roman"/>
        </w:rPr>
        <w:t xml:space="preserve"> zero up to all three workers</w:t>
      </w:r>
      <w:r w:rsidRPr="00DA215A">
        <w:rPr>
          <w:rFonts w:ascii="Times New Roman" w:hAnsi="Times New Roman" w:cs="Times New Roman"/>
        </w:rPr>
        <w:t xml:space="preserve"> to have the realized wage distribution match their stated preference. As a practical example of how this was determined, suppose the realized wage distribution was the </w:t>
      </w:r>
      <w:r w:rsidRPr="00B3654D">
        <w:rPr>
          <w:rFonts w:ascii="Times New Roman" w:hAnsi="Times New Roman" w:cs="Times New Roman"/>
          <w:i/>
        </w:rPr>
        <w:t>Wage Equality</w:t>
      </w:r>
      <w:r w:rsidRPr="00DA215A">
        <w:rPr>
          <w:rFonts w:ascii="Times New Roman" w:hAnsi="Times New Roman" w:cs="Times New Roman"/>
        </w:rPr>
        <w:t xml:space="preserve"> distribution. If</w:t>
      </w:r>
      <w:r>
        <w:rPr>
          <w:rFonts w:ascii="Times New Roman" w:hAnsi="Times New Roman" w:cs="Times New Roman"/>
        </w:rPr>
        <w:t>,</w:t>
      </w:r>
      <w:r w:rsidRPr="00DA215A">
        <w:rPr>
          <w:rFonts w:ascii="Times New Roman" w:hAnsi="Times New Roman" w:cs="Times New Roman"/>
        </w:rPr>
        <w:t xml:space="preserve"> in the group, the worker ranked #1 voted for </w:t>
      </w:r>
      <w:r w:rsidRPr="00B3654D">
        <w:rPr>
          <w:rFonts w:ascii="Times New Roman" w:hAnsi="Times New Roman" w:cs="Times New Roman"/>
          <w:i/>
        </w:rPr>
        <w:t>Wage Inequality</w:t>
      </w:r>
      <w:r w:rsidRPr="00DA215A">
        <w:rPr>
          <w:rFonts w:ascii="Times New Roman" w:hAnsi="Times New Roman" w:cs="Times New Roman"/>
        </w:rPr>
        <w:t xml:space="preserve"> in the Rank 1 scenario, while the workers ranked #2 and #3 voted for </w:t>
      </w:r>
      <w:r w:rsidRPr="00B3654D">
        <w:rPr>
          <w:rFonts w:ascii="Times New Roman" w:hAnsi="Times New Roman" w:cs="Times New Roman"/>
          <w:i/>
        </w:rPr>
        <w:t>Wage Equality</w:t>
      </w:r>
      <w:r w:rsidRPr="00DA215A">
        <w:rPr>
          <w:rFonts w:ascii="Times New Roman" w:hAnsi="Times New Roman" w:cs="Times New Roman"/>
        </w:rPr>
        <w:t xml:space="preserve"> in the Rank 2 and Rank 3 scenarios, respectively, then we wou</w:t>
      </w:r>
      <w:r>
        <w:rPr>
          <w:rFonts w:ascii="Times New Roman" w:hAnsi="Times New Roman" w:cs="Times New Roman"/>
        </w:rPr>
        <w:t>ld indicate that both the rank 2 and rank 3</w:t>
      </w:r>
      <w:r w:rsidRPr="00DA215A">
        <w:rPr>
          <w:rFonts w:ascii="Times New Roman" w:hAnsi="Times New Roman" w:cs="Times New Roman"/>
        </w:rPr>
        <w:t xml:space="preserve"> workers got their preferred </w:t>
      </w:r>
      <w:r>
        <w:rPr>
          <w:rFonts w:ascii="Times New Roman" w:hAnsi="Times New Roman" w:cs="Times New Roman"/>
        </w:rPr>
        <w:t xml:space="preserve">wage </w:t>
      </w:r>
      <w:r w:rsidRPr="00DA215A">
        <w:rPr>
          <w:rFonts w:ascii="Times New Roman" w:hAnsi="Times New Roman" w:cs="Times New Roman"/>
        </w:rPr>
        <w:t xml:space="preserve">distribution. </w:t>
      </w:r>
    </w:p>
  </w:footnote>
  <w:footnote w:id="32">
    <w:p w14:paraId="4F21C7F4" w14:textId="2C337B4E" w:rsidR="00421833" w:rsidRPr="00153306" w:rsidRDefault="00421833">
      <w:pPr>
        <w:pStyle w:val="FootnoteText"/>
        <w:rPr>
          <w:rFonts w:ascii="Times New Roman" w:hAnsi="Times New Roman" w:cs="Times New Roman"/>
        </w:rPr>
      </w:pPr>
      <w:r w:rsidRPr="00153306">
        <w:rPr>
          <w:rStyle w:val="FootnoteReference"/>
          <w:rFonts w:ascii="Times New Roman" w:hAnsi="Times New Roman" w:cs="Times New Roman"/>
        </w:rPr>
        <w:footnoteRef/>
      </w:r>
      <w:r w:rsidRPr="00153306">
        <w:rPr>
          <w:rFonts w:ascii="Times New Roman" w:hAnsi="Times New Roman" w:cs="Times New Roman"/>
        </w:rPr>
        <w:t xml:space="preserve"> We chose this classification because in both the Rank 2 and Planner scenarios there is little or no direct monetary incentive present, save a small wage reduction for choosing the Minimum Wage distribution in the Rank 2 scenario. This allows an arguably unbiased measure of a subject’s underlying normative belief. We require Wage Equality votes in both scenarios to ensure a level of consistency in a subject’s “fair mindedness.”</w:t>
      </w:r>
    </w:p>
  </w:footnote>
  <w:footnote w:id="33">
    <w:p w14:paraId="6F38C0E7" w14:textId="340138C4" w:rsidR="00421833" w:rsidRPr="004A6B63" w:rsidRDefault="00421833">
      <w:pPr>
        <w:pStyle w:val="FootnoteText"/>
        <w:rPr>
          <w:rFonts w:ascii="Times New Roman" w:hAnsi="Times New Roman" w:cs="Times New Roman"/>
        </w:rPr>
      </w:pPr>
      <w:r w:rsidRPr="004A6B63">
        <w:rPr>
          <w:rStyle w:val="FootnoteReference"/>
          <w:rFonts w:ascii="Times New Roman" w:hAnsi="Times New Roman" w:cs="Times New Roman"/>
        </w:rPr>
        <w:footnoteRef/>
      </w:r>
      <w:r w:rsidRPr="004A6B63">
        <w:rPr>
          <w:rFonts w:ascii="Times New Roman" w:hAnsi="Times New Roman" w:cs="Times New Roman"/>
        </w:rPr>
        <w:t xml:space="preserve"> A participant could be classified as both “fair minded” and “selfish” as the selfish voting classification was primarily based on rank 1 and rank 3 scenario choices.</w:t>
      </w:r>
    </w:p>
  </w:footnote>
  <w:footnote w:id="34">
    <w:p w14:paraId="248ADA8E" w14:textId="77777777" w:rsidR="00421833" w:rsidRPr="00476EED" w:rsidRDefault="00421833" w:rsidP="00CA2FEA">
      <w:pPr>
        <w:pStyle w:val="FootnoteText"/>
        <w:rPr>
          <w:rFonts w:ascii="Times New Roman" w:hAnsi="Times New Roman" w:cs="Times New Roman"/>
        </w:rPr>
      </w:pPr>
      <w:r w:rsidRPr="00476EED">
        <w:rPr>
          <w:rStyle w:val="FootnoteReference"/>
          <w:rFonts w:ascii="Times New Roman" w:hAnsi="Times New Roman" w:cs="Times New Roman"/>
        </w:rPr>
        <w:footnoteRef/>
      </w:r>
      <w:r>
        <w:rPr>
          <w:rFonts w:ascii="Times New Roman" w:hAnsi="Times New Roman" w:cs="Times New Roman"/>
        </w:rPr>
        <w:t xml:space="preserve"> Note, </w:t>
      </w:r>
      <w:r w:rsidRPr="00476EED">
        <w:rPr>
          <w:rFonts w:ascii="Times New Roman" w:hAnsi="Times New Roman" w:cs="Times New Roman"/>
        </w:rPr>
        <w:t>we required participant workers to be present for t</w:t>
      </w:r>
      <w:r>
        <w:rPr>
          <w:rFonts w:ascii="Times New Roman" w:hAnsi="Times New Roman" w:cs="Times New Roman"/>
        </w:rPr>
        <w:t>he entire 22-minute work period and they had no outside option (e.g., internet browsing or playing games) other than just sitting quietly.</w:t>
      </w:r>
      <w:r w:rsidRPr="00476EED">
        <w:rPr>
          <w:rFonts w:ascii="Times New Roman" w:hAnsi="Times New Roman" w:cs="Times New Roman"/>
        </w:rPr>
        <w:t xml:space="preserve"> Thus, </w:t>
      </w:r>
      <w:r>
        <w:rPr>
          <w:rFonts w:ascii="Times New Roman" w:hAnsi="Times New Roman" w:cs="Times New Roman"/>
        </w:rPr>
        <w:t>you could interpret this result</w:t>
      </w:r>
      <w:r w:rsidRPr="00476EED">
        <w:rPr>
          <w:rFonts w:ascii="Times New Roman" w:hAnsi="Times New Roman" w:cs="Times New Roman"/>
        </w:rPr>
        <w:t xml:space="preserve"> as </w:t>
      </w:r>
      <w:r>
        <w:rPr>
          <w:rFonts w:ascii="Times New Roman" w:hAnsi="Times New Roman" w:cs="Times New Roman"/>
        </w:rPr>
        <w:t>not finding a significant output</w:t>
      </w:r>
      <w:r w:rsidRPr="00476EED">
        <w:rPr>
          <w:rFonts w:ascii="Times New Roman" w:hAnsi="Times New Roman" w:cs="Times New Roman"/>
        </w:rPr>
        <w:t xml:space="preserve"> response by workers, </w:t>
      </w:r>
      <w:r w:rsidRPr="003A1E1A">
        <w:rPr>
          <w:rFonts w:ascii="Times New Roman" w:hAnsi="Times New Roman" w:cs="Times New Roman"/>
          <w:i/>
        </w:rPr>
        <w:t xml:space="preserve">conditional </w:t>
      </w:r>
      <w:r w:rsidRPr="00476EED">
        <w:rPr>
          <w:rFonts w:ascii="Times New Roman" w:hAnsi="Times New Roman" w:cs="Times New Roman"/>
        </w:rPr>
        <w:t>on working. However, there may be more subtle ways in which the distribution of wages might impact overall productivity</w:t>
      </w:r>
      <w:r>
        <w:rPr>
          <w:rFonts w:ascii="Times New Roman" w:hAnsi="Times New Roman" w:cs="Times New Roman"/>
        </w:rPr>
        <w:t xml:space="preserve"> via labor participation decision</w:t>
      </w:r>
      <w:r w:rsidRPr="00476EED">
        <w:rPr>
          <w:rFonts w:ascii="Times New Roman" w:hAnsi="Times New Roman" w:cs="Times New Roman"/>
        </w:rPr>
        <w:t>, which are beyond the scope of the c</w:t>
      </w:r>
      <w:r>
        <w:rPr>
          <w:rFonts w:ascii="Times New Roman" w:hAnsi="Times New Roman" w:cs="Times New Roman"/>
        </w:rPr>
        <w:t>urrent study. For example, by</w:t>
      </w:r>
      <w:r w:rsidRPr="00476EED">
        <w:rPr>
          <w:rFonts w:ascii="Times New Roman" w:hAnsi="Times New Roman" w:cs="Times New Roman"/>
        </w:rPr>
        <w:t xml:space="preserve"> impacting how long workers work (e.g., </w:t>
      </w:r>
      <w:proofErr w:type="spellStart"/>
      <w:r w:rsidRPr="00476EED">
        <w:rPr>
          <w:rFonts w:ascii="Times New Roman" w:hAnsi="Times New Roman" w:cs="Times New Roman"/>
        </w:rPr>
        <w:t>Abeler</w:t>
      </w:r>
      <w:proofErr w:type="spellEnd"/>
      <w:r w:rsidRPr="00476EED">
        <w:rPr>
          <w:rFonts w:ascii="Times New Roman" w:hAnsi="Times New Roman" w:cs="Times New Roman"/>
        </w:rPr>
        <w:t xml:space="preserve"> et al., 2011</w:t>
      </w:r>
      <w:r>
        <w:rPr>
          <w:rFonts w:ascii="Times New Roman" w:hAnsi="Times New Roman" w:cs="Times New Roman"/>
        </w:rPr>
        <w:t>; Goerg et al., 2019), or whether workers choose to supply their labor</w:t>
      </w:r>
      <w:r w:rsidRPr="00476EED">
        <w:rPr>
          <w:rFonts w:ascii="Times New Roman" w:hAnsi="Times New Roman" w:cs="Times New Roman"/>
        </w:rPr>
        <w:t xml:space="preserve"> (e.g., </w:t>
      </w:r>
      <w:proofErr w:type="spellStart"/>
      <w:r w:rsidRPr="00476EED">
        <w:rPr>
          <w:rFonts w:ascii="Times New Roman" w:hAnsi="Times New Roman" w:cs="Times New Roman"/>
        </w:rPr>
        <w:t>Bracha</w:t>
      </w:r>
      <w:proofErr w:type="spellEnd"/>
      <w:r w:rsidRPr="00476EED">
        <w:rPr>
          <w:rFonts w:ascii="Times New Roman" w:hAnsi="Times New Roman" w:cs="Times New Roman"/>
        </w:rPr>
        <w:t xml:space="preserve"> et al.</w:t>
      </w:r>
      <w:r>
        <w:rPr>
          <w:rFonts w:ascii="Times New Roman" w:hAnsi="Times New Roman" w:cs="Times New Roman"/>
        </w:rPr>
        <w:t xml:space="preserve">, 2015; </w:t>
      </w:r>
      <w:proofErr w:type="spellStart"/>
      <w:r>
        <w:rPr>
          <w:rFonts w:ascii="Times New Roman" w:hAnsi="Times New Roman" w:cs="Times New Roman"/>
        </w:rPr>
        <w:t>Breza</w:t>
      </w:r>
      <w:proofErr w:type="spellEnd"/>
      <w:r>
        <w:rPr>
          <w:rFonts w:ascii="Times New Roman" w:hAnsi="Times New Roman" w:cs="Times New Roman"/>
        </w:rPr>
        <w:t xml:space="preserve"> et al., 2018).</w:t>
      </w:r>
    </w:p>
  </w:footnote>
  <w:footnote w:id="35">
    <w:p w14:paraId="75332A5A" w14:textId="7356718E" w:rsidR="00421833" w:rsidRPr="00CC4CB1" w:rsidRDefault="00421833">
      <w:pPr>
        <w:pStyle w:val="FootnoteText"/>
        <w:rPr>
          <w:rFonts w:ascii="Times New Roman" w:hAnsi="Times New Roman" w:cs="Times New Roman"/>
        </w:rPr>
      </w:pPr>
      <w:r w:rsidRPr="00CC4CB1">
        <w:rPr>
          <w:rStyle w:val="FootnoteReference"/>
          <w:rFonts w:ascii="Times New Roman" w:hAnsi="Times New Roman" w:cs="Times New Roman"/>
        </w:rPr>
        <w:footnoteRef/>
      </w:r>
      <w:r w:rsidRPr="00CC4CB1">
        <w:rPr>
          <w:rFonts w:ascii="Times New Roman" w:hAnsi="Times New Roman" w:cs="Times New Roman"/>
        </w:rPr>
        <w:t xml:space="preserve"> It is worth noting that “chasing” a pure wage effect would come at a cost </w:t>
      </w:r>
      <w:r>
        <w:rPr>
          <w:rFonts w:ascii="Times New Roman" w:hAnsi="Times New Roman" w:cs="Times New Roman"/>
        </w:rPr>
        <w:t>when interpreting preferences. As designed, our experiment elicits preferences over specific wage distributions which represent the only reasonable avenue for subjects to benefit. An explicit outside option allows an ambiguous alternative to one’s assigned wage. Introducing subjects’ beliefs about others’ choices and rewards with respect to an outside option would limit our ability to interpret preference results.</w:t>
      </w:r>
    </w:p>
  </w:footnote>
  <w:footnote w:id="36">
    <w:p w14:paraId="7DEF3B12" w14:textId="77777777" w:rsidR="00421833" w:rsidRPr="0073396D" w:rsidRDefault="00421833" w:rsidP="00CA2FEA">
      <w:pPr>
        <w:pStyle w:val="FootnoteText"/>
        <w:rPr>
          <w:rFonts w:ascii="Times New Roman" w:hAnsi="Times New Roman" w:cs="Times New Roman"/>
        </w:rPr>
      </w:pPr>
      <w:r w:rsidRPr="0073396D">
        <w:rPr>
          <w:rStyle w:val="FootnoteReference"/>
          <w:rFonts w:ascii="Times New Roman" w:hAnsi="Times New Roman" w:cs="Times New Roman"/>
        </w:rPr>
        <w:footnoteRef/>
      </w:r>
      <w:r w:rsidRPr="0073396D">
        <w:rPr>
          <w:rFonts w:ascii="Times New Roman" w:hAnsi="Times New Roman" w:cs="Times New Roman"/>
        </w:rPr>
        <w:t xml:space="preserve"> </w:t>
      </w:r>
      <w:r>
        <w:rPr>
          <w:rFonts w:ascii="Times New Roman" w:hAnsi="Times New Roman" w:cs="Times New Roman"/>
        </w:rPr>
        <w:t xml:space="preserve">As anecdotal support for this claim, we have included a sample of references </w:t>
      </w:r>
      <w:r w:rsidRPr="0073396D">
        <w:rPr>
          <w:rFonts w:ascii="Times New Roman" w:hAnsi="Times New Roman" w:cs="Times New Roman"/>
        </w:rPr>
        <w:t>across a variety of reputable business publication outlets</w:t>
      </w:r>
      <w:r>
        <w:rPr>
          <w:rFonts w:ascii="Times New Roman" w:hAnsi="Times New Roman" w:cs="Times New Roman"/>
        </w:rPr>
        <w:t xml:space="preserve"> focusing on the</w:t>
      </w:r>
      <w:r w:rsidRPr="0073396D">
        <w:rPr>
          <w:rFonts w:ascii="Times New Roman" w:hAnsi="Times New Roman" w:cs="Times New Roman"/>
        </w:rPr>
        <w:t xml:space="preserve"> merits of pay transparency</w:t>
      </w:r>
      <w:r>
        <w:rPr>
          <w:rFonts w:ascii="Times New Roman" w:hAnsi="Times New Roman" w:cs="Times New Roman"/>
        </w:rPr>
        <w:t xml:space="preserve"> within organizations</w:t>
      </w:r>
      <w:r w:rsidRPr="0073396D">
        <w:rPr>
          <w:rFonts w:ascii="Times New Roman" w:hAnsi="Times New Roman" w:cs="Times New Roman"/>
        </w:rPr>
        <w:t>: Time (Cooney, 2018), Fortune (Fisher, 2015), The Wall Street Journal (</w:t>
      </w:r>
      <w:proofErr w:type="spellStart"/>
      <w:r w:rsidRPr="0073396D">
        <w:rPr>
          <w:rFonts w:ascii="Times New Roman" w:hAnsi="Times New Roman" w:cs="Times New Roman"/>
        </w:rPr>
        <w:t>Shellenbarger</w:t>
      </w:r>
      <w:proofErr w:type="spellEnd"/>
      <w:r w:rsidRPr="0073396D">
        <w:rPr>
          <w:rFonts w:ascii="Times New Roman" w:hAnsi="Times New Roman" w:cs="Times New Roman"/>
        </w:rPr>
        <w:t>, 2016), and Business News Daily (</w:t>
      </w:r>
      <w:proofErr w:type="spellStart"/>
      <w:r w:rsidRPr="0073396D">
        <w:rPr>
          <w:rFonts w:ascii="Times New Roman" w:hAnsi="Times New Roman" w:cs="Times New Roman"/>
        </w:rPr>
        <w:t>Conlin</w:t>
      </w:r>
      <w:proofErr w:type="spellEnd"/>
      <w:r w:rsidRPr="0073396D">
        <w:rPr>
          <w:rFonts w:ascii="Times New Roman" w:hAnsi="Times New Roman" w:cs="Times New Roman"/>
        </w:rPr>
        <w:t>, 2018).</w:t>
      </w:r>
    </w:p>
  </w:footnote>
  <w:footnote w:id="37">
    <w:p w14:paraId="0FF23E78" w14:textId="3EE3C424" w:rsidR="00421833" w:rsidRPr="001905E7" w:rsidRDefault="00421833">
      <w:pPr>
        <w:pStyle w:val="FootnoteText"/>
        <w:rPr>
          <w:rFonts w:ascii="Times New Roman" w:hAnsi="Times New Roman" w:cs="Times New Roman"/>
        </w:rPr>
      </w:pPr>
      <w:r w:rsidRPr="001905E7">
        <w:rPr>
          <w:rStyle w:val="FootnoteReference"/>
          <w:rFonts w:ascii="Times New Roman" w:hAnsi="Times New Roman" w:cs="Times New Roman"/>
        </w:rPr>
        <w:footnoteRef/>
      </w:r>
      <w:r w:rsidRPr="001905E7">
        <w:rPr>
          <w:rFonts w:ascii="Times New Roman" w:hAnsi="Times New Roman" w:cs="Times New Roman"/>
        </w:rPr>
        <w:t xml:space="preserve"> However, interpreted within a broader scope, there may be longer-term, indirect productivity effects that manifest through changes in workers attitudes. Specifically, deceasing wage inequality within a firm could increase cohesiveness (Levine, 1991; </w:t>
      </w:r>
      <w:proofErr w:type="spellStart"/>
      <w:r w:rsidRPr="001905E7">
        <w:rPr>
          <w:rFonts w:ascii="Times New Roman" w:hAnsi="Times New Roman" w:cs="Times New Roman"/>
        </w:rPr>
        <w:t>Breza</w:t>
      </w:r>
      <w:proofErr w:type="spellEnd"/>
      <w:r w:rsidRPr="001905E7">
        <w:rPr>
          <w:rFonts w:ascii="Times New Roman" w:hAnsi="Times New Roman" w:cs="Times New Roman"/>
        </w:rPr>
        <w:t xml:space="preserve"> et al., 2018), satisfaction (Clark &amp; Oswald; 1996; Card et al., 2012; </w:t>
      </w:r>
      <w:proofErr w:type="spellStart"/>
      <w:r w:rsidRPr="001905E7">
        <w:rPr>
          <w:rFonts w:ascii="Times New Roman" w:hAnsi="Times New Roman" w:cs="Times New Roman"/>
        </w:rPr>
        <w:t>Godechot</w:t>
      </w:r>
      <w:proofErr w:type="spellEnd"/>
      <w:r w:rsidRPr="001905E7">
        <w:rPr>
          <w:rFonts w:ascii="Times New Roman" w:hAnsi="Times New Roman" w:cs="Times New Roman"/>
        </w:rPr>
        <w:t xml:space="preserve"> &amp; </w:t>
      </w:r>
      <w:proofErr w:type="spellStart"/>
      <w:r w:rsidRPr="001905E7">
        <w:rPr>
          <w:rFonts w:ascii="Times New Roman" w:hAnsi="Times New Roman" w:cs="Times New Roman"/>
        </w:rPr>
        <w:t>Senik</w:t>
      </w:r>
      <w:proofErr w:type="spellEnd"/>
      <w:r w:rsidRPr="001905E7">
        <w:rPr>
          <w:rFonts w:ascii="Times New Roman" w:hAnsi="Times New Roman" w:cs="Times New Roman"/>
        </w:rPr>
        <w:t>, 2015), happiness (</w:t>
      </w:r>
      <w:proofErr w:type="spellStart"/>
      <w:r w:rsidRPr="001905E7">
        <w:rPr>
          <w:rFonts w:ascii="Times New Roman" w:hAnsi="Times New Roman" w:cs="Times New Roman"/>
        </w:rPr>
        <w:t>Alesina</w:t>
      </w:r>
      <w:proofErr w:type="spellEnd"/>
      <w:r w:rsidRPr="001905E7">
        <w:rPr>
          <w:rFonts w:ascii="Times New Roman" w:hAnsi="Times New Roman" w:cs="Times New Roman"/>
        </w:rPr>
        <w:t xml:space="preserve"> et al., 2004; and Ferrer-i-</w:t>
      </w:r>
      <w:proofErr w:type="spellStart"/>
      <w:r w:rsidRPr="001905E7">
        <w:rPr>
          <w:rFonts w:ascii="Times New Roman" w:hAnsi="Times New Roman" w:cs="Times New Roman"/>
        </w:rPr>
        <w:t>Carbonell</w:t>
      </w:r>
      <w:proofErr w:type="spellEnd"/>
      <w:r w:rsidRPr="001905E7">
        <w:rPr>
          <w:rFonts w:ascii="Times New Roman" w:hAnsi="Times New Roman" w:cs="Times New Roman"/>
        </w:rPr>
        <w:t xml:space="preserve"> &amp; Ramos, 2014 for a review), and/or the supply of labor (</w:t>
      </w:r>
      <w:proofErr w:type="spellStart"/>
      <w:r w:rsidRPr="001905E7">
        <w:rPr>
          <w:rFonts w:ascii="Times New Roman" w:hAnsi="Times New Roman" w:cs="Times New Roman"/>
        </w:rPr>
        <w:t>Bracha</w:t>
      </w:r>
      <w:proofErr w:type="spellEnd"/>
      <w:r w:rsidRPr="001905E7">
        <w:rPr>
          <w:rFonts w:ascii="Times New Roman" w:hAnsi="Times New Roman" w:cs="Times New Roman"/>
        </w:rPr>
        <w:t xml:space="preserve"> et al., 2015; </w:t>
      </w:r>
      <w:proofErr w:type="spellStart"/>
      <w:r w:rsidRPr="001905E7">
        <w:rPr>
          <w:rFonts w:ascii="Times New Roman" w:hAnsi="Times New Roman" w:cs="Times New Roman"/>
        </w:rPr>
        <w:t>Breza</w:t>
      </w:r>
      <w:proofErr w:type="spellEnd"/>
      <w:r w:rsidRPr="001905E7">
        <w:rPr>
          <w:rFonts w:ascii="Times New Roman" w:hAnsi="Times New Roman" w:cs="Times New Roman"/>
        </w:rPr>
        <w:t xml:space="preserve"> et al., 2018; Dube et al., 2019), all of which could increase long-run productivity.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D5D"/>
    <w:multiLevelType w:val="hybridMultilevel"/>
    <w:tmpl w:val="D284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74EB2"/>
    <w:multiLevelType w:val="hybridMultilevel"/>
    <w:tmpl w:val="702A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47602"/>
    <w:multiLevelType w:val="hybridMultilevel"/>
    <w:tmpl w:val="E6FAC2FC"/>
    <w:lvl w:ilvl="0" w:tplc="8F809F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16EF7"/>
    <w:multiLevelType w:val="hybridMultilevel"/>
    <w:tmpl w:val="8A0A2B5A"/>
    <w:lvl w:ilvl="0" w:tplc="04090011">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487900D5"/>
    <w:multiLevelType w:val="hybridMultilevel"/>
    <w:tmpl w:val="49CA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D175D"/>
    <w:multiLevelType w:val="hybridMultilevel"/>
    <w:tmpl w:val="F32E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354C"/>
    <w:multiLevelType w:val="hybridMultilevel"/>
    <w:tmpl w:val="B374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A67DC"/>
    <w:multiLevelType w:val="hybridMultilevel"/>
    <w:tmpl w:val="3FEA77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798078CF"/>
    <w:multiLevelType w:val="hybridMultilevel"/>
    <w:tmpl w:val="C3F2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0B"/>
    <w:rsid w:val="00002113"/>
    <w:rsid w:val="000050B3"/>
    <w:rsid w:val="00010499"/>
    <w:rsid w:val="00011248"/>
    <w:rsid w:val="00013848"/>
    <w:rsid w:val="00020F51"/>
    <w:rsid w:val="00021569"/>
    <w:rsid w:val="0002208D"/>
    <w:rsid w:val="0002364E"/>
    <w:rsid w:val="000238C3"/>
    <w:rsid w:val="00023D01"/>
    <w:rsid w:val="00026B70"/>
    <w:rsid w:val="000358A0"/>
    <w:rsid w:val="00035A85"/>
    <w:rsid w:val="000472BC"/>
    <w:rsid w:val="00050110"/>
    <w:rsid w:val="0005417C"/>
    <w:rsid w:val="00055061"/>
    <w:rsid w:val="00055193"/>
    <w:rsid w:val="000566A6"/>
    <w:rsid w:val="0005732D"/>
    <w:rsid w:val="00057375"/>
    <w:rsid w:val="00057801"/>
    <w:rsid w:val="00060384"/>
    <w:rsid w:val="000613BE"/>
    <w:rsid w:val="00061BC3"/>
    <w:rsid w:val="00062F92"/>
    <w:rsid w:val="00064E95"/>
    <w:rsid w:val="00067557"/>
    <w:rsid w:val="0007024E"/>
    <w:rsid w:val="00071122"/>
    <w:rsid w:val="00071FB2"/>
    <w:rsid w:val="00073C78"/>
    <w:rsid w:val="00073D1E"/>
    <w:rsid w:val="00075429"/>
    <w:rsid w:val="00076C2F"/>
    <w:rsid w:val="00076D9D"/>
    <w:rsid w:val="000778C5"/>
    <w:rsid w:val="00080E3F"/>
    <w:rsid w:val="00082631"/>
    <w:rsid w:val="00087A06"/>
    <w:rsid w:val="000942B2"/>
    <w:rsid w:val="000951B7"/>
    <w:rsid w:val="000956D1"/>
    <w:rsid w:val="000968AF"/>
    <w:rsid w:val="000A0532"/>
    <w:rsid w:val="000A32B4"/>
    <w:rsid w:val="000A39C8"/>
    <w:rsid w:val="000A5F37"/>
    <w:rsid w:val="000B0089"/>
    <w:rsid w:val="000B16B1"/>
    <w:rsid w:val="000B495F"/>
    <w:rsid w:val="000B4A33"/>
    <w:rsid w:val="000B7845"/>
    <w:rsid w:val="000B7920"/>
    <w:rsid w:val="000C3F38"/>
    <w:rsid w:val="000C3F43"/>
    <w:rsid w:val="000C42D1"/>
    <w:rsid w:val="000C7AA0"/>
    <w:rsid w:val="000D3474"/>
    <w:rsid w:val="000D6394"/>
    <w:rsid w:val="000D6EA5"/>
    <w:rsid w:val="000E13D8"/>
    <w:rsid w:val="000E1A81"/>
    <w:rsid w:val="000E3EA4"/>
    <w:rsid w:val="000E4D71"/>
    <w:rsid w:val="000E70DE"/>
    <w:rsid w:val="000E7867"/>
    <w:rsid w:val="000E7F0E"/>
    <w:rsid w:val="000F00F4"/>
    <w:rsid w:val="000F014C"/>
    <w:rsid w:val="000F14BB"/>
    <w:rsid w:val="000F28A9"/>
    <w:rsid w:val="000F3872"/>
    <w:rsid w:val="000F62C6"/>
    <w:rsid w:val="00101CEC"/>
    <w:rsid w:val="00105971"/>
    <w:rsid w:val="00113ED7"/>
    <w:rsid w:val="00116015"/>
    <w:rsid w:val="00117EF3"/>
    <w:rsid w:val="001212D4"/>
    <w:rsid w:val="00123818"/>
    <w:rsid w:val="00123C38"/>
    <w:rsid w:val="00125036"/>
    <w:rsid w:val="001254D0"/>
    <w:rsid w:val="00125A70"/>
    <w:rsid w:val="00126BBB"/>
    <w:rsid w:val="00127496"/>
    <w:rsid w:val="00127A71"/>
    <w:rsid w:val="00127E11"/>
    <w:rsid w:val="00130633"/>
    <w:rsid w:val="00135171"/>
    <w:rsid w:val="00137D6F"/>
    <w:rsid w:val="00137EDB"/>
    <w:rsid w:val="0014093A"/>
    <w:rsid w:val="00145BC4"/>
    <w:rsid w:val="00150BE5"/>
    <w:rsid w:val="00150D98"/>
    <w:rsid w:val="00153306"/>
    <w:rsid w:val="00160BFD"/>
    <w:rsid w:val="00160FFA"/>
    <w:rsid w:val="0016382B"/>
    <w:rsid w:val="00164B34"/>
    <w:rsid w:val="001651EA"/>
    <w:rsid w:val="00166133"/>
    <w:rsid w:val="0016790D"/>
    <w:rsid w:val="00167ACB"/>
    <w:rsid w:val="00170BA6"/>
    <w:rsid w:val="00173E8D"/>
    <w:rsid w:val="00173FF7"/>
    <w:rsid w:val="001743AB"/>
    <w:rsid w:val="00176C50"/>
    <w:rsid w:val="00182131"/>
    <w:rsid w:val="00182500"/>
    <w:rsid w:val="001827C7"/>
    <w:rsid w:val="0018314F"/>
    <w:rsid w:val="001853E6"/>
    <w:rsid w:val="00185DCD"/>
    <w:rsid w:val="00187327"/>
    <w:rsid w:val="00190332"/>
    <w:rsid w:val="001905E7"/>
    <w:rsid w:val="001925C6"/>
    <w:rsid w:val="0019271F"/>
    <w:rsid w:val="001933CC"/>
    <w:rsid w:val="001942E3"/>
    <w:rsid w:val="00195676"/>
    <w:rsid w:val="00197EE4"/>
    <w:rsid w:val="001A0714"/>
    <w:rsid w:val="001A0B3B"/>
    <w:rsid w:val="001A35DF"/>
    <w:rsid w:val="001B0382"/>
    <w:rsid w:val="001B051E"/>
    <w:rsid w:val="001B3F92"/>
    <w:rsid w:val="001B442D"/>
    <w:rsid w:val="001B5CC2"/>
    <w:rsid w:val="001B6F56"/>
    <w:rsid w:val="001C15C1"/>
    <w:rsid w:val="001C2CA2"/>
    <w:rsid w:val="001C4545"/>
    <w:rsid w:val="001C6DF1"/>
    <w:rsid w:val="001D0FAE"/>
    <w:rsid w:val="001D106E"/>
    <w:rsid w:val="001D29C5"/>
    <w:rsid w:val="001D3B50"/>
    <w:rsid w:val="001D4129"/>
    <w:rsid w:val="001D5C8E"/>
    <w:rsid w:val="001E5D51"/>
    <w:rsid w:val="001E624A"/>
    <w:rsid w:val="001E65DF"/>
    <w:rsid w:val="001E6A65"/>
    <w:rsid w:val="001F04B4"/>
    <w:rsid w:val="001F14F0"/>
    <w:rsid w:val="001F6079"/>
    <w:rsid w:val="001F76D3"/>
    <w:rsid w:val="001F7AEB"/>
    <w:rsid w:val="0020143C"/>
    <w:rsid w:val="00201A5F"/>
    <w:rsid w:val="002024E0"/>
    <w:rsid w:val="00202B71"/>
    <w:rsid w:val="00204038"/>
    <w:rsid w:val="002071FD"/>
    <w:rsid w:val="00210F10"/>
    <w:rsid w:val="00212A4A"/>
    <w:rsid w:val="00213B40"/>
    <w:rsid w:val="00215A89"/>
    <w:rsid w:val="0022109D"/>
    <w:rsid w:val="002220ED"/>
    <w:rsid w:val="00222DBC"/>
    <w:rsid w:val="00224C0A"/>
    <w:rsid w:val="00226888"/>
    <w:rsid w:val="00230A04"/>
    <w:rsid w:val="00230EE3"/>
    <w:rsid w:val="002313F7"/>
    <w:rsid w:val="00231547"/>
    <w:rsid w:val="0024298D"/>
    <w:rsid w:val="00243E45"/>
    <w:rsid w:val="00245E30"/>
    <w:rsid w:val="00247070"/>
    <w:rsid w:val="002472C6"/>
    <w:rsid w:val="002501C5"/>
    <w:rsid w:val="00251A15"/>
    <w:rsid w:val="00251E4A"/>
    <w:rsid w:val="002546C9"/>
    <w:rsid w:val="00255400"/>
    <w:rsid w:val="00257480"/>
    <w:rsid w:val="00257658"/>
    <w:rsid w:val="00260CB3"/>
    <w:rsid w:val="00261A77"/>
    <w:rsid w:val="00261E52"/>
    <w:rsid w:val="00262835"/>
    <w:rsid w:val="00263C41"/>
    <w:rsid w:val="00264804"/>
    <w:rsid w:val="002652FE"/>
    <w:rsid w:val="0027090A"/>
    <w:rsid w:val="00270CFC"/>
    <w:rsid w:val="00270E1F"/>
    <w:rsid w:val="00271B2D"/>
    <w:rsid w:val="00271BEC"/>
    <w:rsid w:val="00272752"/>
    <w:rsid w:val="00272F06"/>
    <w:rsid w:val="00276848"/>
    <w:rsid w:val="00276DD9"/>
    <w:rsid w:val="00276F6C"/>
    <w:rsid w:val="00282070"/>
    <w:rsid w:val="00283C8A"/>
    <w:rsid w:val="0028650F"/>
    <w:rsid w:val="00286A15"/>
    <w:rsid w:val="00287BDF"/>
    <w:rsid w:val="00291BAA"/>
    <w:rsid w:val="0029378E"/>
    <w:rsid w:val="002940DA"/>
    <w:rsid w:val="00295D86"/>
    <w:rsid w:val="00296DEE"/>
    <w:rsid w:val="002976E7"/>
    <w:rsid w:val="0029788B"/>
    <w:rsid w:val="002A16D5"/>
    <w:rsid w:val="002A173F"/>
    <w:rsid w:val="002A4DC8"/>
    <w:rsid w:val="002A4EAB"/>
    <w:rsid w:val="002A5E04"/>
    <w:rsid w:val="002A5EAA"/>
    <w:rsid w:val="002A76E1"/>
    <w:rsid w:val="002B1609"/>
    <w:rsid w:val="002B315C"/>
    <w:rsid w:val="002B4A93"/>
    <w:rsid w:val="002B56FA"/>
    <w:rsid w:val="002C254A"/>
    <w:rsid w:val="002C31A1"/>
    <w:rsid w:val="002C67BA"/>
    <w:rsid w:val="002C7407"/>
    <w:rsid w:val="002D0A0D"/>
    <w:rsid w:val="002D299B"/>
    <w:rsid w:val="002D2EBB"/>
    <w:rsid w:val="002D403C"/>
    <w:rsid w:val="002D55ED"/>
    <w:rsid w:val="002D5F34"/>
    <w:rsid w:val="002E2AD8"/>
    <w:rsid w:val="002E32A7"/>
    <w:rsid w:val="002E492C"/>
    <w:rsid w:val="002E56C0"/>
    <w:rsid w:val="002E7279"/>
    <w:rsid w:val="002F0F97"/>
    <w:rsid w:val="002F10A5"/>
    <w:rsid w:val="002F2F7D"/>
    <w:rsid w:val="002F7607"/>
    <w:rsid w:val="003000B0"/>
    <w:rsid w:val="003006B5"/>
    <w:rsid w:val="0030140A"/>
    <w:rsid w:val="003059C5"/>
    <w:rsid w:val="003078FF"/>
    <w:rsid w:val="00310AFD"/>
    <w:rsid w:val="00310C54"/>
    <w:rsid w:val="003123B3"/>
    <w:rsid w:val="0031779E"/>
    <w:rsid w:val="00317A54"/>
    <w:rsid w:val="00320064"/>
    <w:rsid w:val="003204A4"/>
    <w:rsid w:val="0032270B"/>
    <w:rsid w:val="0032302C"/>
    <w:rsid w:val="00326F10"/>
    <w:rsid w:val="00331F5F"/>
    <w:rsid w:val="003338DB"/>
    <w:rsid w:val="003349D5"/>
    <w:rsid w:val="003353C6"/>
    <w:rsid w:val="00340064"/>
    <w:rsid w:val="00340869"/>
    <w:rsid w:val="00341B8B"/>
    <w:rsid w:val="003441C7"/>
    <w:rsid w:val="00344284"/>
    <w:rsid w:val="00345ECD"/>
    <w:rsid w:val="00352437"/>
    <w:rsid w:val="00352450"/>
    <w:rsid w:val="00352DE0"/>
    <w:rsid w:val="003533C5"/>
    <w:rsid w:val="0035638C"/>
    <w:rsid w:val="00356D94"/>
    <w:rsid w:val="00357572"/>
    <w:rsid w:val="00360095"/>
    <w:rsid w:val="003629F0"/>
    <w:rsid w:val="00365EC7"/>
    <w:rsid w:val="0036600E"/>
    <w:rsid w:val="00366311"/>
    <w:rsid w:val="003705ED"/>
    <w:rsid w:val="0037291B"/>
    <w:rsid w:val="00374060"/>
    <w:rsid w:val="00374E3C"/>
    <w:rsid w:val="00376266"/>
    <w:rsid w:val="00377260"/>
    <w:rsid w:val="00377862"/>
    <w:rsid w:val="00380C00"/>
    <w:rsid w:val="00381CAE"/>
    <w:rsid w:val="00382672"/>
    <w:rsid w:val="00382AF5"/>
    <w:rsid w:val="003839CF"/>
    <w:rsid w:val="00390568"/>
    <w:rsid w:val="00391C68"/>
    <w:rsid w:val="0039228D"/>
    <w:rsid w:val="003928A6"/>
    <w:rsid w:val="00392A72"/>
    <w:rsid w:val="003A17A2"/>
    <w:rsid w:val="003A1D2A"/>
    <w:rsid w:val="003A4474"/>
    <w:rsid w:val="003A4CA6"/>
    <w:rsid w:val="003A5D3F"/>
    <w:rsid w:val="003A5E64"/>
    <w:rsid w:val="003A6C0B"/>
    <w:rsid w:val="003A7492"/>
    <w:rsid w:val="003A78BD"/>
    <w:rsid w:val="003B220B"/>
    <w:rsid w:val="003B2236"/>
    <w:rsid w:val="003B2A6C"/>
    <w:rsid w:val="003B37DC"/>
    <w:rsid w:val="003B39B0"/>
    <w:rsid w:val="003B42EC"/>
    <w:rsid w:val="003B68B1"/>
    <w:rsid w:val="003C09FC"/>
    <w:rsid w:val="003C13E7"/>
    <w:rsid w:val="003C26BF"/>
    <w:rsid w:val="003C2C6D"/>
    <w:rsid w:val="003C2EEA"/>
    <w:rsid w:val="003C4206"/>
    <w:rsid w:val="003C6A11"/>
    <w:rsid w:val="003D36EB"/>
    <w:rsid w:val="003D6BC9"/>
    <w:rsid w:val="003D741A"/>
    <w:rsid w:val="003E0D57"/>
    <w:rsid w:val="003E3038"/>
    <w:rsid w:val="003E34FC"/>
    <w:rsid w:val="003F10E7"/>
    <w:rsid w:val="003F3616"/>
    <w:rsid w:val="003F48E7"/>
    <w:rsid w:val="003F5B3E"/>
    <w:rsid w:val="003F5EE3"/>
    <w:rsid w:val="003F6FFF"/>
    <w:rsid w:val="003F7F99"/>
    <w:rsid w:val="0040191B"/>
    <w:rsid w:val="00403283"/>
    <w:rsid w:val="00403CD6"/>
    <w:rsid w:val="00410244"/>
    <w:rsid w:val="0041093A"/>
    <w:rsid w:val="0041095B"/>
    <w:rsid w:val="00412E18"/>
    <w:rsid w:val="00415A81"/>
    <w:rsid w:val="004166A3"/>
    <w:rsid w:val="00421833"/>
    <w:rsid w:val="00422B4C"/>
    <w:rsid w:val="00423922"/>
    <w:rsid w:val="00424833"/>
    <w:rsid w:val="0042513D"/>
    <w:rsid w:val="00426111"/>
    <w:rsid w:val="00426FE6"/>
    <w:rsid w:val="0042735E"/>
    <w:rsid w:val="00430559"/>
    <w:rsid w:val="00431276"/>
    <w:rsid w:val="00431785"/>
    <w:rsid w:val="0043192D"/>
    <w:rsid w:val="00433FE9"/>
    <w:rsid w:val="004342FE"/>
    <w:rsid w:val="00434850"/>
    <w:rsid w:val="004366F3"/>
    <w:rsid w:val="00436DF6"/>
    <w:rsid w:val="004408F4"/>
    <w:rsid w:val="004467D6"/>
    <w:rsid w:val="004502F3"/>
    <w:rsid w:val="00452E18"/>
    <w:rsid w:val="004539F4"/>
    <w:rsid w:val="00453C08"/>
    <w:rsid w:val="00456BB3"/>
    <w:rsid w:val="00457D55"/>
    <w:rsid w:val="00461EB5"/>
    <w:rsid w:val="00465542"/>
    <w:rsid w:val="00465905"/>
    <w:rsid w:val="00467904"/>
    <w:rsid w:val="00467934"/>
    <w:rsid w:val="00467BDA"/>
    <w:rsid w:val="00472F7F"/>
    <w:rsid w:val="00473B17"/>
    <w:rsid w:val="00476EED"/>
    <w:rsid w:val="0047700B"/>
    <w:rsid w:val="00477131"/>
    <w:rsid w:val="00485E60"/>
    <w:rsid w:val="00486033"/>
    <w:rsid w:val="0048687B"/>
    <w:rsid w:val="0048775A"/>
    <w:rsid w:val="00492673"/>
    <w:rsid w:val="00497015"/>
    <w:rsid w:val="00497A95"/>
    <w:rsid w:val="004A1423"/>
    <w:rsid w:val="004A15F0"/>
    <w:rsid w:val="004A1CB2"/>
    <w:rsid w:val="004A3DCE"/>
    <w:rsid w:val="004A3FCA"/>
    <w:rsid w:val="004A41E0"/>
    <w:rsid w:val="004A6B63"/>
    <w:rsid w:val="004A6D40"/>
    <w:rsid w:val="004B2471"/>
    <w:rsid w:val="004B2CBE"/>
    <w:rsid w:val="004B2FF1"/>
    <w:rsid w:val="004B3729"/>
    <w:rsid w:val="004B52F9"/>
    <w:rsid w:val="004B56C1"/>
    <w:rsid w:val="004B5ABD"/>
    <w:rsid w:val="004B74E3"/>
    <w:rsid w:val="004B7544"/>
    <w:rsid w:val="004C1C90"/>
    <w:rsid w:val="004C44E2"/>
    <w:rsid w:val="004C4E5D"/>
    <w:rsid w:val="004C508C"/>
    <w:rsid w:val="004C5406"/>
    <w:rsid w:val="004C63E6"/>
    <w:rsid w:val="004D0A6F"/>
    <w:rsid w:val="004D0C48"/>
    <w:rsid w:val="004D3682"/>
    <w:rsid w:val="004D405D"/>
    <w:rsid w:val="004D44EF"/>
    <w:rsid w:val="004D4A7A"/>
    <w:rsid w:val="004D57FF"/>
    <w:rsid w:val="004E4F55"/>
    <w:rsid w:val="004E5489"/>
    <w:rsid w:val="004F20FB"/>
    <w:rsid w:val="004F286B"/>
    <w:rsid w:val="004F2A8C"/>
    <w:rsid w:val="004F32A2"/>
    <w:rsid w:val="004F4B69"/>
    <w:rsid w:val="004F5617"/>
    <w:rsid w:val="004F5AD2"/>
    <w:rsid w:val="004F6434"/>
    <w:rsid w:val="004F76E0"/>
    <w:rsid w:val="00500761"/>
    <w:rsid w:val="00501C46"/>
    <w:rsid w:val="00502578"/>
    <w:rsid w:val="005042CD"/>
    <w:rsid w:val="005060C5"/>
    <w:rsid w:val="00506FCA"/>
    <w:rsid w:val="005077C5"/>
    <w:rsid w:val="00507958"/>
    <w:rsid w:val="00507F8C"/>
    <w:rsid w:val="00510FDD"/>
    <w:rsid w:val="00512912"/>
    <w:rsid w:val="00513CC7"/>
    <w:rsid w:val="0051436A"/>
    <w:rsid w:val="00515450"/>
    <w:rsid w:val="0051549E"/>
    <w:rsid w:val="00517DF9"/>
    <w:rsid w:val="00517E25"/>
    <w:rsid w:val="00520619"/>
    <w:rsid w:val="005206B8"/>
    <w:rsid w:val="00521EB7"/>
    <w:rsid w:val="005231ED"/>
    <w:rsid w:val="005275E9"/>
    <w:rsid w:val="00531450"/>
    <w:rsid w:val="00532F7E"/>
    <w:rsid w:val="00533C79"/>
    <w:rsid w:val="005416F9"/>
    <w:rsid w:val="00541EE5"/>
    <w:rsid w:val="005431E0"/>
    <w:rsid w:val="005469FA"/>
    <w:rsid w:val="00546ADE"/>
    <w:rsid w:val="0055420B"/>
    <w:rsid w:val="0055448B"/>
    <w:rsid w:val="005547E2"/>
    <w:rsid w:val="005558BE"/>
    <w:rsid w:val="00556F0E"/>
    <w:rsid w:val="0055715C"/>
    <w:rsid w:val="005579E6"/>
    <w:rsid w:val="00561515"/>
    <w:rsid w:val="00563751"/>
    <w:rsid w:val="00564C7A"/>
    <w:rsid w:val="0056600D"/>
    <w:rsid w:val="00566881"/>
    <w:rsid w:val="0057244B"/>
    <w:rsid w:val="005728EA"/>
    <w:rsid w:val="00572A6E"/>
    <w:rsid w:val="00572E60"/>
    <w:rsid w:val="005731B9"/>
    <w:rsid w:val="00573A8C"/>
    <w:rsid w:val="00574DC1"/>
    <w:rsid w:val="0057755B"/>
    <w:rsid w:val="0058224D"/>
    <w:rsid w:val="00582BE5"/>
    <w:rsid w:val="005854DB"/>
    <w:rsid w:val="005908E2"/>
    <w:rsid w:val="00591E06"/>
    <w:rsid w:val="005946A5"/>
    <w:rsid w:val="00597B90"/>
    <w:rsid w:val="005A3701"/>
    <w:rsid w:val="005A3786"/>
    <w:rsid w:val="005A4FDC"/>
    <w:rsid w:val="005A50F1"/>
    <w:rsid w:val="005A51C9"/>
    <w:rsid w:val="005A611D"/>
    <w:rsid w:val="005B17C8"/>
    <w:rsid w:val="005B2905"/>
    <w:rsid w:val="005B49D9"/>
    <w:rsid w:val="005B6701"/>
    <w:rsid w:val="005B7F29"/>
    <w:rsid w:val="005C0B7E"/>
    <w:rsid w:val="005C3B98"/>
    <w:rsid w:val="005D1BCB"/>
    <w:rsid w:val="005D276A"/>
    <w:rsid w:val="005D4826"/>
    <w:rsid w:val="005D51A5"/>
    <w:rsid w:val="005D5CF6"/>
    <w:rsid w:val="005D776F"/>
    <w:rsid w:val="005E049A"/>
    <w:rsid w:val="005E1FF8"/>
    <w:rsid w:val="005E2942"/>
    <w:rsid w:val="005E3E49"/>
    <w:rsid w:val="005E445E"/>
    <w:rsid w:val="005E4C2B"/>
    <w:rsid w:val="005E53BF"/>
    <w:rsid w:val="005E64DD"/>
    <w:rsid w:val="005E726D"/>
    <w:rsid w:val="005F4C05"/>
    <w:rsid w:val="005F7DEC"/>
    <w:rsid w:val="00600BF9"/>
    <w:rsid w:val="00601C4E"/>
    <w:rsid w:val="006037FB"/>
    <w:rsid w:val="00606E73"/>
    <w:rsid w:val="00607FD9"/>
    <w:rsid w:val="00611038"/>
    <w:rsid w:val="00611863"/>
    <w:rsid w:val="006123E8"/>
    <w:rsid w:val="006200B7"/>
    <w:rsid w:val="00621F9F"/>
    <w:rsid w:val="00621FE8"/>
    <w:rsid w:val="00622C25"/>
    <w:rsid w:val="0062336A"/>
    <w:rsid w:val="00623D8B"/>
    <w:rsid w:val="006260CC"/>
    <w:rsid w:val="00626C53"/>
    <w:rsid w:val="0063069A"/>
    <w:rsid w:val="00630C5C"/>
    <w:rsid w:val="00634189"/>
    <w:rsid w:val="0063446D"/>
    <w:rsid w:val="00645175"/>
    <w:rsid w:val="00647B86"/>
    <w:rsid w:val="0065190F"/>
    <w:rsid w:val="0065350C"/>
    <w:rsid w:val="00664EE5"/>
    <w:rsid w:val="00667205"/>
    <w:rsid w:val="006713C0"/>
    <w:rsid w:val="00672E18"/>
    <w:rsid w:val="006746AF"/>
    <w:rsid w:val="006753F0"/>
    <w:rsid w:val="00676DE0"/>
    <w:rsid w:val="00677A49"/>
    <w:rsid w:val="00677EF2"/>
    <w:rsid w:val="00683228"/>
    <w:rsid w:val="0068369A"/>
    <w:rsid w:val="006854DC"/>
    <w:rsid w:val="006858A2"/>
    <w:rsid w:val="006911A3"/>
    <w:rsid w:val="00691621"/>
    <w:rsid w:val="00693FEF"/>
    <w:rsid w:val="00694ED8"/>
    <w:rsid w:val="00695419"/>
    <w:rsid w:val="00695D3B"/>
    <w:rsid w:val="006969AA"/>
    <w:rsid w:val="0069743D"/>
    <w:rsid w:val="0069775E"/>
    <w:rsid w:val="006A0D7B"/>
    <w:rsid w:val="006A10DF"/>
    <w:rsid w:val="006A24D8"/>
    <w:rsid w:val="006A4167"/>
    <w:rsid w:val="006A46D3"/>
    <w:rsid w:val="006A4836"/>
    <w:rsid w:val="006A4E1D"/>
    <w:rsid w:val="006A782F"/>
    <w:rsid w:val="006A78E3"/>
    <w:rsid w:val="006B019A"/>
    <w:rsid w:val="006B15A2"/>
    <w:rsid w:val="006B2DC2"/>
    <w:rsid w:val="006B342E"/>
    <w:rsid w:val="006B3C9F"/>
    <w:rsid w:val="006B3EEF"/>
    <w:rsid w:val="006B673C"/>
    <w:rsid w:val="006C030B"/>
    <w:rsid w:val="006C1AF3"/>
    <w:rsid w:val="006C2841"/>
    <w:rsid w:val="006C3408"/>
    <w:rsid w:val="006C71FC"/>
    <w:rsid w:val="006C7D9F"/>
    <w:rsid w:val="006D0A2E"/>
    <w:rsid w:val="006D3844"/>
    <w:rsid w:val="006E1382"/>
    <w:rsid w:val="006E2B31"/>
    <w:rsid w:val="006E3B10"/>
    <w:rsid w:val="006E3EA1"/>
    <w:rsid w:val="006E76C1"/>
    <w:rsid w:val="006F2878"/>
    <w:rsid w:val="006F287E"/>
    <w:rsid w:val="006F488B"/>
    <w:rsid w:val="006F5411"/>
    <w:rsid w:val="006F6BE6"/>
    <w:rsid w:val="0070016F"/>
    <w:rsid w:val="00701FA4"/>
    <w:rsid w:val="007046CF"/>
    <w:rsid w:val="00704FB6"/>
    <w:rsid w:val="0070737A"/>
    <w:rsid w:val="00710769"/>
    <w:rsid w:val="0071140D"/>
    <w:rsid w:val="00716DD7"/>
    <w:rsid w:val="00717B1F"/>
    <w:rsid w:val="00721269"/>
    <w:rsid w:val="00721D34"/>
    <w:rsid w:val="007339C0"/>
    <w:rsid w:val="00737572"/>
    <w:rsid w:val="00740CFB"/>
    <w:rsid w:val="00740E3A"/>
    <w:rsid w:val="00741D71"/>
    <w:rsid w:val="00742CA3"/>
    <w:rsid w:val="00745EC4"/>
    <w:rsid w:val="00746884"/>
    <w:rsid w:val="0075553B"/>
    <w:rsid w:val="007559F1"/>
    <w:rsid w:val="00757BC5"/>
    <w:rsid w:val="00757DB1"/>
    <w:rsid w:val="007657CF"/>
    <w:rsid w:val="00770025"/>
    <w:rsid w:val="00771ACC"/>
    <w:rsid w:val="00772D57"/>
    <w:rsid w:val="007801A7"/>
    <w:rsid w:val="00781404"/>
    <w:rsid w:val="007845C9"/>
    <w:rsid w:val="00786615"/>
    <w:rsid w:val="00791A76"/>
    <w:rsid w:val="00791BD3"/>
    <w:rsid w:val="0079284A"/>
    <w:rsid w:val="00793507"/>
    <w:rsid w:val="007942E2"/>
    <w:rsid w:val="00795E41"/>
    <w:rsid w:val="0079624B"/>
    <w:rsid w:val="00797F61"/>
    <w:rsid w:val="007A0FF7"/>
    <w:rsid w:val="007A1037"/>
    <w:rsid w:val="007A1BFA"/>
    <w:rsid w:val="007A420B"/>
    <w:rsid w:val="007A688E"/>
    <w:rsid w:val="007A767F"/>
    <w:rsid w:val="007B005A"/>
    <w:rsid w:val="007B03B5"/>
    <w:rsid w:val="007B13CE"/>
    <w:rsid w:val="007B3AAD"/>
    <w:rsid w:val="007B3E41"/>
    <w:rsid w:val="007B4316"/>
    <w:rsid w:val="007B5F04"/>
    <w:rsid w:val="007B6FDB"/>
    <w:rsid w:val="007B72EE"/>
    <w:rsid w:val="007C2653"/>
    <w:rsid w:val="007C35F2"/>
    <w:rsid w:val="007C4290"/>
    <w:rsid w:val="007C49F2"/>
    <w:rsid w:val="007C5C62"/>
    <w:rsid w:val="007D264A"/>
    <w:rsid w:val="007D78EF"/>
    <w:rsid w:val="007E038A"/>
    <w:rsid w:val="007E08F7"/>
    <w:rsid w:val="007E1098"/>
    <w:rsid w:val="007E3C20"/>
    <w:rsid w:val="007E7B4C"/>
    <w:rsid w:val="007F00A9"/>
    <w:rsid w:val="007F03B3"/>
    <w:rsid w:val="007F043B"/>
    <w:rsid w:val="007F2214"/>
    <w:rsid w:val="007F241C"/>
    <w:rsid w:val="007F2F52"/>
    <w:rsid w:val="007F73C2"/>
    <w:rsid w:val="00800041"/>
    <w:rsid w:val="008000C3"/>
    <w:rsid w:val="0080011F"/>
    <w:rsid w:val="00800F14"/>
    <w:rsid w:val="00801DE5"/>
    <w:rsid w:val="00803350"/>
    <w:rsid w:val="00804EE7"/>
    <w:rsid w:val="00806791"/>
    <w:rsid w:val="0080694C"/>
    <w:rsid w:val="00806F52"/>
    <w:rsid w:val="0080748D"/>
    <w:rsid w:val="00810572"/>
    <w:rsid w:val="00813552"/>
    <w:rsid w:val="00813C6E"/>
    <w:rsid w:val="0081462D"/>
    <w:rsid w:val="008153D5"/>
    <w:rsid w:val="00815458"/>
    <w:rsid w:val="00815643"/>
    <w:rsid w:val="00820979"/>
    <w:rsid w:val="008306A1"/>
    <w:rsid w:val="00832BA0"/>
    <w:rsid w:val="0083363A"/>
    <w:rsid w:val="00834A0F"/>
    <w:rsid w:val="00837B5B"/>
    <w:rsid w:val="00841470"/>
    <w:rsid w:val="00841596"/>
    <w:rsid w:val="00842CFC"/>
    <w:rsid w:val="0084457E"/>
    <w:rsid w:val="00844960"/>
    <w:rsid w:val="00845374"/>
    <w:rsid w:val="00846F2D"/>
    <w:rsid w:val="00851627"/>
    <w:rsid w:val="008536F6"/>
    <w:rsid w:val="00853974"/>
    <w:rsid w:val="008539D8"/>
    <w:rsid w:val="00854BDA"/>
    <w:rsid w:val="008553B9"/>
    <w:rsid w:val="00856233"/>
    <w:rsid w:val="0086063D"/>
    <w:rsid w:val="00872577"/>
    <w:rsid w:val="008758CD"/>
    <w:rsid w:val="008805A5"/>
    <w:rsid w:val="00880C11"/>
    <w:rsid w:val="00885475"/>
    <w:rsid w:val="00885ECC"/>
    <w:rsid w:val="00886269"/>
    <w:rsid w:val="0088629B"/>
    <w:rsid w:val="0088649F"/>
    <w:rsid w:val="0089108F"/>
    <w:rsid w:val="00892A67"/>
    <w:rsid w:val="00897ADE"/>
    <w:rsid w:val="008A159A"/>
    <w:rsid w:val="008A1E14"/>
    <w:rsid w:val="008A2BCE"/>
    <w:rsid w:val="008A464B"/>
    <w:rsid w:val="008A6808"/>
    <w:rsid w:val="008B0219"/>
    <w:rsid w:val="008B0B84"/>
    <w:rsid w:val="008B3201"/>
    <w:rsid w:val="008B35DD"/>
    <w:rsid w:val="008B5DDB"/>
    <w:rsid w:val="008C2655"/>
    <w:rsid w:val="008C385B"/>
    <w:rsid w:val="008C4849"/>
    <w:rsid w:val="008C4DAD"/>
    <w:rsid w:val="008C7C5A"/>
    <w:rsid w:val="008D05E7"/>
    <w:rsid w:val="008D167C"/>
    <w:rsid w:val="008D1F88"/>
    <w:rsid w:val="008D3D8D"/>
    <w:rsid w:val="008D412C"/>
    <w:rsid w:val="008D5B6A"/>
    <w:rsid w:val="008E158C"/>
    <w:rsid w:val="008E352B"/>
    <w:rsid w:val="008E6E41"/>
    <w:rsid w:val="008F0506"/>
    <w:rsid w:val="008F1FA5"/>
    <w:rsid w:val="008F280F"/>
    <w:rsid w:val="008F2E4C"/>
    <w:rsid w:val="008F5AAD"/>
    <w:rsid w:val="008F5C03"/>
    <w:rsid w:val="0090078E"/>
    <w:rsid w:val="00904708"/>
    <w:rsid w:val="00905B85"/>
    <w:rsid w:val="00914CFD"/>
    <w:rsid w:val="009156F7"/>
    <w:rsid w:val="00915E45"/>
    <w:rsid w:val="00917610"/>
    <w:rsid w:val="0092285B"/>
    <w:rsid w:val="00923A1B"/>
    <w:rsid w:val="00924498"/>
    <w:rsid w:val="0092564B"/>
    <w:rsid w:val="00926138"/>
    <w:rsid w:val="009277B7"/>
    <w:rsid w:val="009309BC"/>
    <w:rsid w:val="00933066"/>
    <w:rsid w:val="00933837"/>
    <w:rsid w:val="0093419E"/>
    <w:rsid w:val="00934532"/>
    <w:rsid w:val="0093790C"/>
    <w:rsid w:val="00937B69"/>
    <w:rsid w:val="00937FBB"/>
    <w:rsid w:val="00940675"/>
    <w:rsid w:val="00940D7B"/>
    <w:rsid w:val="009436AA"/>
    <w:rsid w:val="0094468E"/>
    <w:rsid w:val="009469ED"/>
    <w:rsid w:val="009503E7"/>
    <w:rsid w:val="00951740"/>
    <w:rsid w:val="00952EBC"/>
    <w:rsid w:val="0095470B"/>
    <w:rsid w:val="00957C88"/>
    <w:rsid w:val="009605BA"/>
    <w:rsid w:val="00960F32"/>
    <w:rsid w:val="00961096"/>
    <w:rsid w:val="00961493"/>
    <w:rsid w:val="0096160C"/>
    <w:rsid w:val="009628DD"/>
    <w:rsid w:val="00964704"/>
    <w:rsid w:val="0096471B"/>
    <w:rsid w:val="00964DAA"/>
    <w:rsid w:val="0096763E"/>
    <w:rsid w:val="00967E9D"/>
    <w:rsid w:val="0097218C"/>
    <w:rsid w:val="009730D1"/>
    <w:rsid w:val="00973A20"/>
    <w:rsid w:val="00980918"/>
    <w:rsid w:val="00981A64"/>
    <w:rsid w:val="00984DA9"/>
    <w:rsid w:val="009876AD"/>
    <w:rsid w:val="00990A09"/>
    <w:rsid w:val="0099230A"/>
    <w:rsid w:val="00992445"/>
    <w:rsid w:val="00994364"/>
    <w:rsid w:val="00994991"/>
    <w:rsid w:val="0099703A"/>
    <w:rsid w:val="009A11F5"/>
    <w:rsid w:val="009A149F"/>
    <w:rsid w:val="009A193B"/>
    <w:rsid w:val="009A2064"/>
    <w:rsid w:val="009A22CE"/>
    <w:rsid w:val="009A2F0E"/>
    <w:rsid w:val="009A7C63"/>
    <w:rsid w:val="009B5B83"/>
    <w:rsid w:val="009B5B86"/>
    <w:rsid w:val="009B5C8D"/>
    <w:rsid w:val="009C0BBC"/>
    <w:rsid w:val="009C3299"/>
    <w:rsid w:val="009C372E"/>
    <w:rsid w:val="009C626F"/>
    <w:rsid w:val="009C7CCE"/>
    <w:rsid w:val="009D22C6"/>
    <w:rsid w:val="009D4579"/>
    <w:rsid w:val="009D45D5"/>
    <w:rsid w:val="009E03F2"/>
    <w:rsid w:val="009E085E"/>
    <w:rsid w:val="009E1CBE"/>
    <w:rsid w:val="009E294C"/>
    <w:rsid w:val="009E6132"/>
    <w:rsid w:val="009E739B"/>
    <w:rsid w:val="009F4198"/>
    <w:rsid w:val="009F4AEC"/>
    <w:rsid w:val="009F4DA5"/>
    <w:rsid w:val="009F6A21"/>
    <w:rsid w:val="00A023FC"/>
    <w:rsid w:val="00A04AE6"/>
    <w:rsid w:val="00A07832"/>
    <w:rsid w:val="00A07D79"/>
    <w:rsid w:val="00A12C4E"/>
    <w:rsid w:val="00A155A7"/>
    <w:rsid w:val="00A1720F"/>
    <w:rsid w:val="00A17A85"/>
    <w:rsid w:val="00A2049F"/>
    <w:rsid w:val="00A20DD3"/>
    <w:rsid w:val="00A21421"/>
    <w:rsid w:val="00A22571"/>
    <w:rsid w:val="00A23D64"/>
    <w:rsid w:val="00A2439F"/>
    <w:rsid w:val="00A24420"/>
    <w:rsid w:val="00A2498E"/>
    <w:rsid w:val="00A2514B"/>
    <w:rsid w:val="00A253AF"/>
    <w:rsid w:val="00A300E6"/>
    <w:rsid w:val="00A319A4"/>
    <w:rsid w:val="00A338A7"/>
    <w:rsid w:val="00A35087"/>
    <w:rsid w:val="00A36C12"/>
    <w:rsid w:val="00A373B0"/>
    <w:rsid w:val="00A37F84"/>
    <w:rsid w:val="00A40710"/>
    <w:rsid w:val="00A40B78"/>
    <w:rsid w:val="00A41FD9"/>
    <w:rsid w:val="00A4346B"/>
    <w:rsid w:val="00A435FE"/>
    <w:rsid w:val="00A438F0"/>
    <w:rsid w:val="00A45FBE"/>
    <w:rsid w:val="00A46CA2"/>
    <w:rsid w:val="00A4718B"/>
    <w:rsid w:val="00A47BDC"/>
    <w:rsid w:val="00A47CF8"/>
    <w:rsid w:val="00A50E3B"/>
    <w:rsid w:val="00A50F34"/>
    <w:rsid w:val="00A5696D"/>
    <w:rsid w:val="00A56F24"/>
    <w:rsid w:val="00A60E83"/>
    <w:rsid w:val="00A627E2"/>
    <w:rsid w:val="00A635D3"/>
    <w:rsid w:val="00A63A5C"/>
    <w:rsid w:val="00A6508B"/>
    <w:rsid w:val="00A65AD4"/>
    <w:rsid w:val="00A668A6"/>
    <w:rsid w:val="00A67C9E"/>
    <w:rsid w:val="00A7456A"/>
    <w:rsid w:val="00A763D3"/>
    <w:rsid w:val="00A76CD2"/>
    <w:rsid w:val="00A770C4"/>
    <w:rsid w:val="00A773DF"/>
    <w:rsid w:val="00A80ED2"/>
    <w:rsid w:val="00A82522"/>
    <w:rsid w:val="00A83DFB"/>
    <w:rsid w:val="00A8510E"/>
    <w:rsid w:val="00A86945"/>
    <w:rsid w:val="00A924CA"/>
    <w:rsid w:val="00A92F65"/>
    <w:rsid w:val="00A94DD4"/>
    <w:rsid w:val="00A967B2"/>
    <w:rsid w:val="00A96B8B"/>
    <w:rsid w:val="00A971B3"/>
    <w:rsid w:val="00AA0703"/>
    <w:rsid w:val="00AA2F26"/>
    <w:rsid w:val="00AA3371"/>
    <w:rsid w:val="00AA520A"/>
    <w:rsid w:val="00AA53D3"/>
    <w:rsid w:val="00AA63CB"/>
    <w:rsid w:val="00AA7D77"/>
    <w:rsid w:val="00AB1B49"/>
    <w:rsid w:val="00AB1F4A"/>
    <w:rsid w:val="00AB2FE8"/>
    <w:rsid w:val="00AB3D67"/>
    <w:rsid w:val="00AB43EF"/>
    <w:rsid w:val="00AB58CF"/>
    <w:rsid w:val="00AB75C2"/>
    <w:rsid w:val="00AC0697"/>
    <w:rsid w:val="00AC1043"/>
    <w:rsid w:val="00AC1280"/>
    <w:rsid w:val="00AC14AD"/>
    <w:rsid w:val="00AC173F"/>
    <w:rsid w:val="00AC1789"/>
    <w:rsid w:val="00AC456D"/>
    <w:rsid w:val="00AC5241"/>
    <w:rsid w:val="00AD0F91"/>
    <w:rsid w:val="00AD0FC5"/>
    <w:rsid w:val="00AD319B"/>
    <w:rsid w:val="00AD447E"/>
    <w:rsid w:val="00AD4B68"/>
    <w:rsid w:val="00AD54E0"/>
    <w:rsid w:val="00AD55EB"/>
    <w:rsid w:val="00AD5807"/>
    <w:rsid w:val="00AD7937"/>
    <w:rsid w:val="00AE0EB2"/>
    <w:rsid w:val="00AE37A8"/>
    <w:rsid w:val="00AF0157"/>
    <w:rsid w:val="00AF2784"/>
    <w:rsid w:val="00AF2CD9"/>
    <w:rsid w:val="00AF3255"/>
    <w:rsid w:val="00AF3AFA"/>
    <w:rsid w:val="00AF5ABA"/>
    <w:rsid w:val="00B004A2"/>
    <w:rsid w:val="00B02F2B"/>
    <w:rsid w:val="00B0692F"/>
    <w:rsid w:val="00B06A77"/>
    <w:rsid w:val="00B07CC1"/>
    <w:rsid w:val="00B11704"/>
    <w:rsid w:val="00B119D2"/>
    <w:rsid w:val="00B12E32"/>
    <w:rsid w:val="00B13642"/>
    <w:rsid w:val="00B174F0"/>
    <w:rsid w:val="00B1781B"/>
    <w:rsid w:val="00B17E8F"/>
    <w:rsid w:val="00B21EDF"/>
    <w:rsid w:val="00B2238D"/>
    <w:rsid w:val="00B24D83"/>
    <w:rsid w:val="00B25AAC"/>
    <w:rsid w:val="00B25C2E"/>
    <w:rsid w:val="00B25D8A"/>
    <w:rsid w:val="00B272D8"/>
    <w:rsid w:val="00B3032A"/>
    <w:rsid w:val="00B30BFB"/>
    <w:rsid w:val="00B338E4"/>
    <w:rsid w:val="00B33C97"/>
    <w:rsid w:val="00B3445B"/>
    <w:rsid w:val="00B362A4"/>
    <w:rsid w:val="00B3654D"/>
    <w:rsid w:val="00B365F6"/>
    <w:rsid w:val="00B37781"/>
    <w:rsid w:val="00B4142D"/>
    <w:rsid w:val="00B42585"/>
    <w:rsid w:val="00B42773"/>
    <w:rsid w:val="00B42D23"/>
    <w:rsid w:val="00B43AEF"/>
    <w:rsid w:val="00B4522F"/>
    <w:rsid w:val="00B47AFC"/>
    <w:rsid w:val="00B51C56"/>
    <w:rsid w:val="00B531AE"/>
    <w:rsid w:val="00B550A6"/>
    <w:rsid w:val="00B563A4"/>
    <w:rsid w:val="00B6329F"/>
    <w:rsid w:val="00B635A4"/>
    <w:rsid w:val="00B6364D"/>
    <w:rsid w:val="00B63AF5"/>
    <w:rsid w:val="00B6430B"/>
    <w:rsid w:val="00B64FE2"/>
    <w:rsid w:val="00B6765D"/>
    <w:rsid w:val="00B676B4"/>
    <w:rsid w:val="00B714A9"/>
    <w:rsid w:val="00B716C0"/>
    <w:rsid w:val="00B72B5D"/>
    <w:rsid w:val="00B84FA4"/>
    <w:rsid w:val="00B86110"/>
    <w:rsid w:val="00B87208"/>
    <w:rsid w:val="00B87376"/>
    <w:rsid w:val="00B90867"/>
    <w:rsid w:val="00B9250C"/>
    <w:rsid w:val="00B92C8D"/>
    <w:rsid w:val="00B95CF7"/>
    <w:rsid w:val="00B96886"/>
    <w:rsid w:val="00BA087A"/>
    <w:rsid w:val="00BA26FF"/>
    <w:rsid w:val="00BA2C8F"/>
    <w:rsid w:val="00BA44BD"/>
    <w:rsid w:val="00BA45CC"/>
    <w:rsid w:val="00BB0218"/>
    <w:rsid w:val="00BB2136"/>
    <w:rsid w:val="00BB37BE"/>
    <w:rsid w:val="00BB3FB5"/>
    <w:rsid w:val="00BB5B4D"/>
    <w:rsid w:val="00BB6B74"/>
    <w:rsid w:val="00BB6C03"/>
    <w:rsid w:val="00BB769E"/>
    <w:rsid w:val="00BB7D1E"/>
    <w:rsid w:val="00BC1A2A"/>
    <w:rsid w:val="00BC3AEC"/>
    <w:rsid w:val="00BC3CE2"/>
    <w:rsid w:val="00BC5EC1"/>
    <w:rsid w:val="00BC67B3"/>
    <w:rsid w:val="00BC7710"/>
    <w:rsid w:val="00BD0A3B"/>
    <w:rsid w:val="00BD0ABC"/>
    <w:rsid w:val="00BD3A98"/>
    <w:rsid w:val="00BD70B9"/>
    <w:rsid w:val="00BE0B52"/>
    <w:rsid w:val="00BE293D"/>
    <w:rsid w:val="00BE46D3"/>
    <w:rsid w:val="00BE653C"/>
    <w:rsid w:val="00BF10D1"/>
    <w:rsid w:val="00BF3ADC"/>
    <w:rsid w:val="00BF3DA7"/>
    <w:rsid w:val="00BF54C6"/>
    <w:rsid w:val="00BF66D2"/>
    <w:rsid w:val="00BF7BC7"/>
    <w:rsid w:val="00C0043B"/>
    <w:rsid w:val="00C013B1"/>
    <w:rsid w:val="00C046D1"/>
    <w:rsid w:val="00C0555C"/>
    <w:rsid w:val="00C065C3"/>
    <w:rsid w:val="00C07451"/>
    <w:rsid w:val="00C1144E"/>
    <w:rsid w:val="00C13094"/>
    <w:rsid w:val="00C133F0"/>
    <w:rsid w:val="00C14435"/>
    <w:rsid w:val="00C1545F"/>
    <w:rsid w:val="00C1762D"/>
    <w:rsid w:val="00C208E2"/>
    <w:rsid w:val="00C211DD"/>
    <w:rsid w:val="00C22268"/>
    <w:rsid w:val="00C23195"/>
    <w:rsid w:val="00C2391D"/>
    <w:rsid w:val="00C24AE3"/>
    <w:rsid w:val="00C2579F"/>
    <w:rsid w:val="00C26341"/>
    <w:rsid w:val="00C30428"/>
    <w:rsid w:val="00C31031"/>
    <w:rsid w:val="00C321FC"/>
    <w:rsid w:val="00C326CB"/>
    <w:rsid w:val="00C32870"/>
    <w:rsid w:val="00C35804"/>
    <w:rsid w:val="00C37A74"/>
    <w:rsid w:val="00C37DBA"/>
    <w:rsid w:val="00C42DD0"/>
    <w:rsid w:val="00C44AB3"/>
    <w:rsid w:val="00C4575D"/>
    <w:rsid w:val="00C4648D"/>
    <w:rsid w:val="00C5058E"/>
    <w:rsid w:val="00C50927"/>
    <w:rsid w:val="00C54F3A"/>
    <w:rsid w:val="00C56C63"/>
    <w:rsid w:val="00C56E71"/>
    <w:rsid w:val="00C570A1"/>
    <w:rsid w:val="00C57DDE"/>
    <w:rsid w:val="00C600CD"/>
    <w:rsid w:val="00C622EF"/>
    <w:rsid w:val="00C62A63"/>
    <w:rsid w:val="00C62FFA"/>
    <w:rsid w:val="00C64171"/>
    <w:rsid w:val="00C64F77"/>
    <w:rsid w:val="00C66D7E"/>
    <w:rsid w:val="00C70C4E"/>
    <w:rsid w:val="00C72401"/>
    <w:rsid w:val="00C72C1B"/>
    <w:rsid w:val="00C77258"/>
    <w:rsid w:val="00C81531"/>
    <w:rsid w:val="00C8234A"/>
    <w:rsid w:val="00C84DE7"/>
    <w:rsid w:val="00C867B5"/>
    <w:rsid w:val="00C86EAE"/>
    <w:rsid w:val="00C90AAE"/>
    <w:rsid w:val="00C92807"/>
    <w:rsid w:val="00C96563"/>
    <w:rsid w:val="00C971F2"/>
    <w:rsid w:val="00CA089C"/>
    <w:rsid w:val="00CA2A59"/>
    <w:rsid w:val="00CA2FEA"/>
    <w:rsid w:val="00CB15B1"/>
    <w:rsid w:val="00CB1821"/>
    <w:rsid w:val="00CB2BB2"/>
    <w:rsid w:val="00CB43CA"/>
    <w:rsid w:val="00CB7E1F"/>
    <w:rsid w:val="00CC0C23"/>
    <w:rsid w:val="00CC1B8F"/>
    <w:rsid w:val="00CC3138"/>
    <w:rsid w:val="00CC4CB1"/>
    <w:rsid w:val="00CC4E85"/>
    <w:rsid w:val="00CC5053"/>
    <w:rsid w:val="00CC597D"/>
    <w:rsid w:val="00CC7BAE"/>
    <w:rsid w:val="00CD0A1A"/>
    <w:rsid w:val="00CD29A1"/>
    <w:rsid w:val="00CD408A"/>
    <w:rsid w:val="00CD51B7"/>
    <w:rsid w:val="00CD73E9"/>
    <w:rsid w:val="00CE04C5"/>
    <w:rsid w:val="00CE1E26"/>
    <w:rsid w:val="00CE28DB"/>
    <w:rsid w:val="00CE339E"/>
    <w:rsid w:val="00CE61AE"/>
    <w:rsid w:val="00CF3123"/>
    <w:rsid w:val="00CF3C8A"/>
    <w:rsid w:val="00CF513B"/>
    <w:rsid w:val="00CF7A06"/>
    <w:rsid w:val="00D00E4D"/>
    <w:rsid w:val="00D01426"/>
    <w:rsid w:val="00D01908"/>
    <w:rsid w:val="00D0329A"/>
    <w:rsid w:val="00D03410"/>
    <w:rsid w:val="00D0559D"/>
    <w:rsid w:val="00D05D68"/>
    <w:rsid w:val="00D06AFE"/>
    <w:rsid w:val="00D1000D"/>
    <w:rsid w:val="00D12FFA"/>
    <w:rsid w:val="00D13CEF"/>
    <w:rsid w:val="00D17FD1"/>
    <w:rsid w:val="00D21499"/>
    <w:rsid w:val="00D239A9"/>
    <w:rsid w:val="00D246A3"/>
    <w:rsid w:val="00D25DA1"/>
    <w:rsid w:val="00D26AEF"/>
    <w:rsid w:val="00D26F42"/>
    <w:rsid w:val="00D302E1"/>
    <w:rsid w:val="00D3037F"/>
    <w:rsid w:val="00D316E1"/>
    <w:rsid w:val="00D3672C"/>
    <w:rsid w:val="00D42D73"/>
    <w:rsid w:val="00D43167"/>
    <w:rsid w:val="00D43F6F"/>
    <w:rsid w:val="00D44D57"/>
    <w:rsid w:val="00D44EC9"/>
    <w:rsid w:val="00D459B5"/>
    <w:rsid w:val="00D45B55"/>
    <w:rsid w:val="00D46156"/>
    <w:rsid w:val="00D507D9"/>
    <w:rsid w:val="00D50AF5"/>
    <w:rsid w:val="00D51E17"/>
    <w:rsid w:val="00D52936"/>
    <w:rsid w:val="00D60705"/>
    <w:rsid w:val="00D664A7"/>
    <w:rsid w:val="00D66749"/>
    <w:rsid w:val="00D67120"/>
    <w:rsid w:val="00D67347"/>
    <w:rsid w:val="00D776E5"/>
    <w:rsid w:val="00D80109"/>
    <w:rsid w:val="00D80B20"/>
    <w:rsid w:val="00D82DFC"/>
    <w:rsid w:val="00D82FDB"/>
    <w:rsid w:val="00D831B4"/>
    <w:rsid w:val="00D8426D"/>
    <w:rsid w:val="00D85EF4"/>
    <w:rsid w:val="00D87587"/>
    <w:rsid w:val="00D87B03"/>
    <w:rsid w:val="00D87E7F"/>
    <w:rsid w:val="00D903D0"/>
    <w:rsid w:val="00D91D0C"/>
    <w:rsid w:val="00D925DB"/>
    <w:rsid w:val="00D926E5"/>
    <w:rsid w:val="00D961B5"/>
    <w:rsid w:val="00DA0549"/>
    <w:rsid w:val="00DA215A"/>
    <w:rsid w:val="00DA2624"/>
    <w:rsid w:val="00DA284D"/>
    <w:rsid w:val="00DA2AE8"/>
    <w:rsid w:val="00DA775B"/>
    <w:rsid w:val="00DB0E07"/>
    <w:rsid w:val="00DB1E65"/>
    <w:rsid w:val="00DB3079"/>
    <w:rsid w:val="00DB407B"/>
    <w:rsid w:val="00DB4BD9"/>
    <w:rsid w:val="00DB4FA3"/>
    <w:rsid w:val="00DB5DCA"/>
    <w:rsid w:val="00DC03AE"/>
    <w:rsid w:val="00DC22C2"/>
    <w:rsid w:val="00DC2436"/>
    <w:rsid w:val="00DC30C1"/>
    <w:rsid w:val="00DC322A"/>
    <w:rsid w:val="00DC61BA"/>
    <w:rsid w:val="00DC67C9"/>
    <w:rsid w:val="00DD5F5F"/>
    <w:rsid w:val="00DE0EEA"/>
    <w:rsid w:val="00DE3361"/>
    <w:rsid w:val="00DE350C"/>
    <w:rsid w:val="00DE3B92"/>
    <w:rsid w:val="00DE52B5"/>
    <w:rsid w:val="00DE6098"/>
    <w:rsid w:val="00DE6E2E"/>
    <w:rsid w:val="00DF070D"/>
    <w:rsid w:val="00DF09A5"/>
    <w:rsid w:val="00DF0C61"/>
    <w:rsid w:val="00E009A3"/>
    <w:rsid w:val="00E01661"/>
    <w:rsid w:val="00E04511"/>
    <w:rsid w:val="00E050C3"/>
    <w:rsid w:val="00E104B8"/>
    <w:rsid w:val="00E10ADF"/>
    <w:rsid w:val="00E10BB9"/>
    <w:rsid w:val="00E1361D"/>
    <w:rsid w:val="00E14BD7"/>
    <w:rsid w:val="00E14FB1"/>
    <w:rsid w:val="00E17970"/>
    <w:rsid w:val="00E22FD3"/>
    <w:rsid w:val="00E240CD"/>
    <w:rsid w:val="00E26122"/>
    <w:rsid w:val="00E2612C"/>
    <w:rsid w:val="00E26E80"/>
    <w:rsid w:val="00E30632"/>
    <w:rsid w:val="00E3106A"/>
    <w:rsid w:val="00E318DD"/>
    <w:rsid w:val="00E37344"/>
    <w:rsid w:val="00E40682"/>
    <w:rsid w:val="00E40BBF"/>
    <w:rsid w:val="00E42196"/>
    <w:rsid w:val="00E4294B"/>
    <w:rsid w:val="00E4369C"/>
    <w:rsid w:val="00E45BE5"/>
    <w:rsid w:val="00E46BD9"/>
    <w:rsid w:val="00E46D9D"/>
    <w:rsid w:val="00E50DA9"/>
    <w:rsid w:val="00E527E1"/>
    <w:rsid w:val="00E53218"/>
    <w:rsid w:val="00E54734"/>
    <w:rsid w:val="00E54F9A"/>
    <w:rsid w:val="00E566A2"/>
    <w:rsid w:val="00E567F6"/>
    <w:rsid w:val="00E576E2"/>
    <w:rsid w:val="00E57EA6"/>
    <w:rsid w:val="00E6159A"/>
    <w:rsid w:val="00E63AE3"/>
    <w:rsid w:val="00E63B87"/>
    <w:rsid w:val="00E63E39"/>
    <w:rsid w:val="00E641BD"/>
    <w:rsid w:val="00E65091"/>
    <w:rsid w:val="00E7162F"/>
    <w:rsid w:val="00E71ED5"/>
    <w:rsid w:val="00E7231E"/>
    <w:rsid w:val="00E72B5B"/>
    <w:rsid w:val="00E736C1"/>
    <w:rsid w:val="00E73DCC"/>
    <w:rsid w:val="00E7444B"/>
    <w:rsid w:val="00E76067"/>
    <w:rsid w:val="00E80949"/>
    <w:rsid w:val="00E86E4A"/>
    <w:rsid w:val="00E909E6"/>
    <w:rsid w:val="00E91B6D"/>
    <w:rsid w:val="00E92317"/>
    <w:rsid w:val="00E9598C"/>
    <w:rsid w:val="00EA11E0"/>
    <w:rsid w:val="00EA19D9"/>
    <w:rsid w:val="00EA2807"/>
    <w:rsid w:val="00EA2A47"/>
    <w:rsid w:val="00EA3DF5"/>
    <w:rsid w:val="00EA4CF8"/>
    <w:rsid w:val="00EA6C95"/>
    <w:rsid w:val="00EB000A"/>
    <w:rsid w:val="00EB0A57"/>
    <w:rsid w:val="00EB2352"/>
    <w:rsid w:val="00EC0D8B"/>
    <w:rsid w:val="00EC412A"/>
    <w:rsid w:val="00EC6E5A"/>
    <w:rsid w:val="00ED208C"/>
    <w:rsid w:val="00ED3656"/>
    <w:rsid w:val="00ED5088"/>
    <w:rsid w:val="00ED734A"/>
    <w:rsid w:val="00EE0073"/>
    <w:rsid w:val="00EE3444"/>
    <w:rsid w:val="00EE4D5D"/>
    <w:rsid w:val="00EE5191"/>
    <w:rsid w:val="00EE793B"/>
    <w:rsid w:val="00EE7B95"/>
    <w:rsid w:val="00EF009E"/>
    <w:rsid w:val="00EF3ECA"/>
    <w:rsid w:val="00EF6087"/>
    <w:rsid w:val="00EF6E11"/>
    <w:rsid w:val="00F0020D"/>
    <w:rsid w:val="00F02CAE"/>
    <w:rsid w:val="00F066DE"/>
    <w:rsid w:val="00F100B3"/>
    <w:rsid w:val="00F106A1"/>
    <w:rsid w:val="00F1357A"/>
    <w:rsid w:val="00F13A23"/>
    <w:rsid w:val="00F15166"/>
    <w:rsid w:val="00F1535B"/>
    <w:rsid w:val="00F2240A"/>
    <w:rsid w:val="00F24B77"/>
    <w:rsid w:val="00F26C68"/>
    <w:rsid w:val="00F320A6"/>
    <w:rsid w:val="00F33C98"/>
    <w:rsid w:val="00F36EB6"/>
    <w:rsid w:val="00F376B4"/>
    <w:rsid w:val="00F41143"/>
    <w:rsid w:val="00F464D2"/>
    <w:rsid w:val="00F46DB7"/>
    <w:rsid w:val="00F470DD"/>
    <w:rsid w:val="00F4716A"/>
    <w:rsid w:val="00F5291B"/>
    <w:rsid w:val="00F52B29"/>
    <w:rsid w:val="00F52F27"/>
    <w:rsid w:val="00F53488"/>
    <w:rsid w:val="00F54617"/>
    <w:rsid w:val="00F5490E"/>
    <w:rsid w:val="00F571C3"/>
    <w:rsid w:val="00F57687"/>
    <w:rsid w:val="00F60141"/>
    <w:rsid w:val="00F6025D"/>
    <w:rsid w:val="00F60410"/>
    <w:rsid w:val="00F61162"/>
    <w:rsid w:val="00F61D4C"/>
    <w:rsid w:val="00F62367"/>
    <w:rsid w:val="00F62EEE"/>
    <w:rsid w:val="00F632BC"/>
    <w:rsid w:val="00F650C1"/>
    <w:rsid w:val="00F667FC"/>
    <w:rsid w:val="00F66BAF"/>
    <w:rsid w:val="00F71625"/>
    <w:rsid w:val="00F729D7"/>
    <w:rsid w:val="00F734AC"/>
    <w:rsid w:val="00F757F2"/>
    <w:rsid w:val="00F76C9D"/>
    <w:rsid w:val="00F77144"/>
    <w:rsid w:val="00F774AD"/>
    <w:rsid w:val="00F776CE"/>
    <w:rsid w:val="00F81501"/>
    <w:rsid w:val="00F83015"/>
    <w:rsid w:val="00F84182"/>
    <w:rsid w:val="00F84A6D"/>
    <w:rsid w:val="00F86D6C"/>
    <w:rsid w:val="00F86F96"/>
    <w:rsid w:val="00F91DD8"/>
    <w:rsid w:val="00F972CA"/>
    <w:rsid w:val="00F97470"/>
    <w:rsid w:val="00FA14E4"/>
    <w:rsid w:val="00FA1EB7"/>
    <w:rsid w:val="00FA50FE"/>
    <w:rsid w:val="00FA612F"/>
    <w:rsid w:val="00FB11C3"/>
    <w:rsid w:val="00FB13D9"/>
    <w:rsid w:val="00FB1829"/>
    <w:rsid w:val="00FB1844"/>
    <w:rsid w:val="00FB2999"/>
    <w:rsid w:val="00FB2DDE"/>
    <w:rsid w:val="00FB2E68"/>
    <w:rsid w:val="00FB470E"/>
    <w:rsid w:val="00FB4E93"/>
    <w:rsid w:val="00FB6D72"/>
    <w:rsid w:val="00FB70A0"/>
    <w:rsid w:val="00FB76A4"/>
    <w:rsid w:val="00FB7D64"/>
    <w:rsid w:val="00FB7E1E"/>
    <w:rsid w:val="00FC0F99"/>
    <w:rsid w:val="00FC2409"/>
    <w:rsid w:val="00FC2809"/>
    <w:rsid w:val="00FD0733"/>
    <w:rsid w:val="00FD0AF4"/>
    <w:rsid w:val="00FD3160"/>
    <w:rsid w:val="00FD72E1"/>
    <w:rsid w:val="00FE05A1"/>
    <w:rsid w:val="00FE13F1"/>
    <w:rsid w:val="00FE1759"/>
    <w:rsid w:val="00FE20BA"/>
    <w:rsid w:val="00FE2F40"/>
    <w:rsid w:val="00FE4B71"/>
    <w:rsid w:val="00FE565D"/>
    <w:rsid w:val="00FE7402"/>
    <w:rsid w:val="00FF0488"/>
    <w:rsid w:val="00FF122C"/>
    <w:rsid w:val="00FF136C"/>
    <w:rsid w:val="00FF2871"/>
    <w:rsid w:val="00FF38DB"/>
    <w:rsid w:val="00FF4FBA"/>
    <w:rsid w:val="00FF7B36"/>
    <w:rsid w:val="00FF7F23"/>
    <w:rsid w:val="1BC2E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6A9D"/>
  <w15:docId w15:val="{460C40F8-0235-45B8-B622-CE4A8534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0C"/>
  </w:style>
  <w:style w:type="paragraph" w:styleId="Heading1">
    <w:name w:val="heading 1"/>
    <w:basedOn w:val="Normal"/>
    <w:next w:val="Normal"/>
    <w:link w:val="Heading1Char"/>
    <w:uiPriority w:val="9"/>
    <w:qFormat/>
    <w:rsid w:val="00057375"/>
    <w:pPr>
      <w:keepNext/>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75"/>
    <w:rPr>
      <w:rFonts w:ascii="Times New Roman" w:hAnsi="Times New Roman" w:cs="Times New Roman"/>
      <w:b/>
      <w:sz w:val="24"/>
      <w:szCs w:val="24"/>
      <w:u w:val="single"/>
    </w:rPr>
  </w:style>
  <w:style w:type="paragraph" w:styleId="BodyText">
    <w:name w:val="Body Text"/>
    <w:basedOn w:val="Normal"/>
    <w:link w:val="BodyTextChar"/>
    <w:uiPriority w:val="99"/>
    <w:unhideWhenUsed/>
    <w:rsid w:val="001A0B3B"/>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A0B3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50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D98"/>
    <w:rPr>
      <w:sz w:val="20"/>
      <w:szCs w:val="20"/>
    </w:rPr>
  </w:style>
  <w:style w:type="character" w:styleId="FootnoteReference">
    <w:name w:val="footnote reference"/>
    <w:basedOn w:val="DefaultParagraphFont"/>
    <w:uiPriority w:val="99"/>
    <w:semiHidden/>
    <w:unhideWhenUsed/>
    <w:rsid w:val="00150D98"/>
    <w:rPr>
      <w:vertAlign w:val="superscript"/>
    </w:rPr>
  </w:style>
  <w:style w:type="paragraph" w:styleId="ListParagraph">
    <w:name w:val="List Paragraph"/>
    <w:basedOn w:val="Normal"/>
    <w:uiPriority w:val="34"/>
    <w:qFormat/>
    <w:rsid w:val="00F60141"/>
    <w:pPr>
      <w:spacing w:after="160" w:line="259" w:lineRule="auto"/>
      <w:ind w:left="720"/>
      <w:contextualSpacing/>
    </w:pPr>
  </w:style>
  <w:style w:type="table" w:styleId="TableGrid">
    <w:name w:val="Table Grid"/>
    <w:basedOn w:val="TableNormal"/>
    <w:uiPriority w:val="39"/>
    <w:rsid w:val="00F6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4060"/>
    <w:rPr>
      <w:sz w:val="16"/>
      <w:szCs w:val="16"/>
    </w:rPr>
  </w:style>
  <w:style w:type="paragraph" w:styleId="CommentText">
    <w:name w:val="annotation text"/>
    <w:basedOn w:val="Normal"/>
    <w:link w:val="CommentTextChar"/>
    <w:uiPriority w:val="99"/>
    <w:unhideWhenUsed/>
    <w:rsid w:val="00374060"/>
    <w:pPr>
      <w:spacing w:line="240" w:lineRule="auto"/>
    </w:pPr>
    <w:rPr>
      <w:sz w:val="20"/>
      <w:szCs w:val="20"/>
    </w:rPr>
  </w:style>
  <w:style w:type="character" w:customStyle="1" w:styleId="CommentTextChar">
    <w:name w:val="Comment Text Char"/>
    <w:basedOn w:val="DefaultParagraphFont"/>
    <w:link w:val="CommentText"/>
    <w:uiPriority w:val="99"/>
    <w:rsid w:val="00374060"/>
    <w:rPr>
      <w:sz w:val="20"/>
      <w:szCs w:val="20"/>
    </w:rPr>
  </w:style>
  <w:style w:type="paragraph" w:styleId="CommentSubject">
    <w:name w:val="annotation subject"/>
    <w:basedOn w:val="CommentText"/>
    <w:next w:val="CommentText"/>
    <w:link w:val="CommentSubjectChar"/>
    <w:uiPriority w:val="99"/>
    <w:semiHidden/>
    <w:unhideWhenUsed/>
    <w:rsid w:val="00374060"/>
    <w:rPr>
      <w:b/>
      <w:bCs/>
    </w:rPr>
  </w:style>
  <w:style w:type="character" w:customStyle="1" w:styleId="CommentSubjectChar">
    <w:name w:val="Comment Subject Char"/>
    <w:basedOn w:val="CommentTextChar"/>
    <w:link w:val="CommentSubject"/>
    <w:uiPriority w:val="99"/>
    <w:semiHidden/>
    <w:rsid w:val="00374060"/>
    <w:rPr>
      <w:b/>
      <w:bCs/>
      <w:sz w:val="20"/>
      <w:szCs w:val="20"/>
    </w:rPr>
  </w:style>
  <w:style w:type="paragraph" w:styleId="BalloonText">
    <w:name w:val="Balloon Text"/>
    <w:basedOn w:val="Normal"/>
    <w:link w:val="BalloonTextChar"/>
    <w:uiPriority w:val="99"/>
    <w:semiHidden/>
    <w:unhideWhenUsed/>
    <w:rsid w:val="00374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60"/>
    <w:rPr>
      <w:rFonts w:ascii="Segoe UI" w:hAnsi="Segoe UI" w:cs="Segoe UI"/>
      <w:sz w:val="18"/>
      <w:szCs w:val="18"/>
    </w:rPr>
  </w:style>
  <w:style w:type="paragraph" w:styleId="BodyText2">
    <w:name w:val="Body Text 2"/>
    <w:basedOn w:val="Normal"/>
    <w:link w:val="BodyText2Char"/>
    <w:uiPriority w:val="99"/>
    <w:unhideWhenUsed/>
    <w:rsid w:val="009A149F"/>
    <w:pPr>
      <w:ind w:firstLine="0"/>
    </w:pPr>
    <w:rPr>
      <w:rFonts w:ascii="Times New Roman" w:hAnsi="Times New Roman" w:cs="Times New Roman"/>
      <w:sz w:val="24"/>
    </w:rPr>
  </w:style>
  <w:style w:type="character" w:customStyle="1" w:styleId="BodyText2Char">
    <w:name w:val="Body Text 2 Char"/>
    <w:basedOn w:val="DefaultParagraphFont"/>
    <w:link w:val="BodyText2"/>
    <w:uiPriority w:val="99"/>
    <w:rsid w:val="009A149F"/>
    <w:rPr>
      <w:rFonts w:ascii="Times New Roman" w:hAnsi="Times New Roman" w:cs="Times New Roman"/>
      <w:sz w:val="24"/>
    </w:rPr>
  </w:style>
  <w:style w:type="character" w:styleId="Hyperlink">
    <w:name w:val="Hyperlink"/>
    <w:basedOn w:val="DefaultParagraphFont"/>
    <w:uiPriority w:val="99"/>
    <w:unhideWhenUsed/>
    <w:rsid w:val="00FD72E1"/>
    <w:rPr>
      <w:color w:val="0563C1" w:themeColor="hyperlink"/>
      <w:u w:val="single"/>
    </w:rPr>
  </w:style>
  <w:style w:type="paragraph" w:styleId="Header">
    <w:name w:val="header"/>
    <w:basedOn w:val="Normal"/>
    <w:link w:val="HeaderChar"/>
    <w:uiPriority w:val="99"/>
    <w:unhideWhenUsed/>
    <w:rsid w:val="008B5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DB"/>
  </w:style>
  <w:style w:type="paragraph" w:styleId="Footer">
    <w:name w:val="footer"/>
    <w:basedOn w:val="Normal"/>
    <w:link w:val="FooterChar"/>
    <w:uiPriority w:val="99"/>
    <w:unhideWhenUsed/>
    <w:rsid w:val="008B5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DB"/>
  </w:style>
  <w:style w:type="paragraph" w:styleId="PlainText">
    <w:name w:val="Plain Text"/>
    <w:basedOn w:val="Normal"/>
    <w:link w:val="PlainTextChar"/>
    <w:uiPriority w:val="99"/>
    <w:unhideWhenUsed/>
    <w:rsid w:val="00C208E2"/>
    <w:pPr>
      <w:spacing w:after="0" w:line="240" w:lineRule="auto"/>
      <w:ind w:firstLine="0"/>
      <w:jc w:val="left"/>
    </w:pPr>
    <w:rPr>
      <w:rFonts w:ascii="Calibri" w:hAnsi="Calibri"/>
      <w:szCs w:val="21"/>
    </w:rPr>
  </w:style>
  <w:style w:type="character" w:customStyle="1" w:styleId="PlainTextChar">
    <w:name w:val="Plain Text Char"/>
    <w:basedOn w:val="DefaultParagraphFont"/>
    <w:link w:val="PlainText"/>
    <w:uiPriority w:val="99"/>
    <w:rsid w:val="00C208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614">
      <w:bodyDiv w:val="1"/>
      <w:marLeft w:val="0"/>
      <w:marRight w:val="0"/>
      <w:marTop w:val="0"/>
      <w:marBottom w:val="0"/>
      <w:divBdr>
        <w:top w:val="none" w:sz="0" w:space="0" w:color="auto"/>
        <w:left w:val="none" w:sz="0" w:space="0" w:color="auto"/>
        <w:bottom w:val="none" w:sz="0" w:space="0" w:color="auto"/>
        <w:right w:val="none" w:sz="0" w:space="0" w:color="auto"/>
      </w:divBdr>
    </w:div>
    <w:div w:id="210654384">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1088237767">
      <w:bodyDiv w:val="1"/>
      <w:marLeft w:val="0"/>
      <w:marRight w:val="0"/>
      <w:marTop w:val="0"/>
      <w:marBottom w:val="0"/>
      <w:divBdr>
        <w:top w:val="none" w:sz="0" w:space="0" w:color="auto"/>
        <w:left w:val="none" w:sz="0" w:space="0" w:color="auto"/>
        <w:bottom w:val="none" w:sz="0" w:space="0" w:color="auto"/>
        <w:right w:val="none" w:sz="0" w:space="0" w:color="auto"/>
      </w:divBdr>
    </w:div>
    <w:div w:id="1105686549">
      <w:bodyDiv w:val="1"/>
      <w:marLeft w:val="0"/>
      <w:marRight w:val="0"/>
      <w:marTop w:val="0"/>
      <w:marBottom w:val="0"/>
      <w:divBdr>
        <w:top w:val="none" w:sz="0" w:space="0" w:color="auto"/>
        <w:left w:val="none" w:sz="0" w:space="0" w:color="auto"/>
        <w:bottom w:val="none" w:sz="0" w:space="0" w:color="auto"/>
        <w:right w:val="none" w:sz="0" w:space="0" w:color="auto"/>
      </w:divBdr>
    </w:div>
    <w:div w:id="1462698305">
      <w:bodyDiv w:val="1"/>
      <w:marLeft w:val="0"/>
      <w:marRight w:val="0"/>
      <w:marTop w:val="0"/>
      <w:marBottom w:val="0"/>
      <w:divBdr>
        <w:top w:val="none" w:sz="0" w:space="0" w:color="auto"/>
        <w:left w:val="none" w:sz="0" w:space="0" w:color="auto"/>
        <w:bottom w:val="none" w:sz="0" w:space="0" w:color="auto"/>
        <w:right w:val="none" w:sz="0" w:space="0" w:color="auto"/>
      </w:divBdr>
    </w:div>
    <w:div w:id="1497451143">
      <w:bodyDiv w:val="1"/>
      <w:marLeft w:val="0"/>
      <w:marRight w:val="0"/>
      <w:marTop w:val="0"/>
      <w:marBottom w:val="0"/>
      <w:divBdr>
        <w:top w:val="none" w:sz="0" w:space="0" w:color="auto"/>
        <w:left w:val="none" w:sz="0" w:space="0" w:color="auto"/>
        <w:bottom w:val="none" w:sz="0" w:space="0" w:color="auto"/>
        <w:right w:val="none" w:sz="0" w:space="0" w:color="auto"/>
      </w:divBdr>
    </w:div>
    <w:div w:id="1721513727">
      <w:bodyDiv w:val="1"/>
      <w:marLeft w:val="0"/>
      <w:marRight w:val="0"/>
      <w:marTop w:val="0"/>
      <w:marBottom w:val="0"/>
      <w:divBdr>
        <w:top w:val="none" w:sz="0" w:space="0" w:color="auto"/>
        <w:left w:val="none" w:sz="0" w:space="0" w:color="auto"/>
        <w:bottom w:val="none" w:sz="0" w:space="0" w:color="auto"/>
        <w:right w:val="none" w:sz="0" w:space="0" w:color="auto"/>
      </w:divBdr>
    </w:div>
    <w:div w:id="19780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cardell\Dropbox\Wage%20Distribution\Data\Tables%20and%20Figures%205-19-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cardell\Dropbox\Wage%20Distribution\Data\Tables%20and%20Figures%205-19-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baseline="0"/>
              <a:t>Panel A</a:t>
            </a:r>
            <a:r>
              <a:rPr lang="en-US" baseline="0"/>
              <a:t> - Preferred Wage Distribution: EARNED Condition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Wage Equality</c:v>
          </c:tx>
          <c:spPr>
            <a:solidFill>
              <a:schemeClr val="accent1"/>
            </a:solidFill>
            <a:ln>
              <a:noFill/>
            </a:ln>
            <a:effectLst/>
          </c:spPr>
          <c:invertIfNegative val="0"/>
          <c:cat>
            <c:strRef>
              <c:f>'Voting Data'!$AC$10:$AG$10</c:f>
              <c:strCache>
                <c:ptCount val="5"/>
                <c:pt idx="0">
                  <c:v>Planner</c:v>
                </c:pt>
                <c:pt idx="1">
                  <c:v>Veil</c:v>
                </c:pt>
                <c:pt idx="2">
                  <c:v>Rank 1</c:v>
                </c:pt>
                <c:pt idx="3">
                  <c:v>Rank 2</c:v>
                </c:pt>
                <c:pt idx="4">
                  <c:v>Rank 3</c:v>
                </c:pt>
              </c:strCache>
            </c:strRef>
          </c:cat>
          <c:val>
            <c:numRef>
              <c:f>'Voting Data'!$AC$11:$AG$11</c:f>
              <c:numCache>
                <c:formatCode>General</c:formatCode>
                <c:ptCount val="5"/>
                <c:pt idx="0">
                  <c:v>0.54838709677419351</c:v>
                </c:pt>
                <c:pt idx="1">
                  <c:v>0.543010752688172</c:v>
                </c:pt>
                <c:pt idx="2">
                  <c:v>0.10752688172043011</c:v>
                </c:pt>
                <c:pt idx="3">
                  <c:v>0.43010752688172044</c:v>
                </c:pt>
                <c:pt idx="4">
                  <c:v>0.34946236559139787</c:v>
                </c:pt>
              </c:numCache>
            </c:numRef>
          </c:val>
          <c:extLst>
            <c:ext xmlns:c16="http://schemas.microsoft.com/office/drawing/2014/chart" uri="{C3380CC4-5D6E-409C-BE32-E72D297353CC}">
              <c16:uniqueId val="{00000000-21EB-46A3-9BBB-A0DD8CC341B8}"/>
            </c:ext>
          </c:extLst>
        </c:ser>
        <c:ser>
          <c:idx val="1"/>
          <c:order val="1"/>
          <c:tx>
            <c:v>Wage Inequality</c:v>
          </c:tx>
          <c:spPr>
            <a:solidFill>
              <a:schemeClr val="accent2"/>
            </a:solidFill>
            <a:ln>
              <a:noFill/>
            </a:ln>
            <a:effectLst/>
          </c:spPr>
          <c:invertIfNegative val="0"/>
          <c:val>
            <c:numRef>
              <c:f>'Voting Data'!$AC$12:$AG$12</c:f>
              <c:numCache>
                <c:formatCode>General</c:formatCode>
                <c:ptCount val="5"/>
                <c:pt idx="0">
                  <c:v>0.18279569892473119</c:v>
                </c:pt>
                <c:pt idx="1">
                  <c:v>0.26881720430107525</c:v>
                </c:pt>
                <c:pt idx="2">
                  <c:v>0.69892473118279574</c:v>
                </c:pt>
                <c:pt idx="3">
                  <c:v>0.35483870967741937</c:v>
                </c:pt>
                <c:pt idx="4">
                  <c:v>5.9139784946236562E-2</c:v>
                </c:pt>
              </c:numCache>
            </c:numRef>
          </c:val>
          <c:extLst>
            <c:ext xmlns:c16="http://schemas.microsoft.com/office/drawing/2014/chart" uri="{C3380CC4-5D6E-409C-BE32-E72D297353CC}">
              <c16:uniqueId val="{00000001-21EB-46A3-9BBB-A0DD8CC341B8}"/>
            </c:ext>
          </c:extLst>
        </c:ser>
        <c:ser>
          <c:idx val="2"/>
          <c:order val="2"/>
          <c:tx>
            <c:v>Wage Inversion</c:v>
          </c:tx>
          <c:spPr>
            <a:solidFill>
              <a:schemeClr val="accent3"/>
            </a:solidFill>
            <a:ln>
              <a:noFill/>
            </a:ln>
            <a:effectLst/>
          </c:spPr>
          <c:invertIfNegative val="0"/>
          <c:val>
            <c:numRef>
              <c:f>'Voting Data'!$AC$13:$AG$13</c:f>
              <c:numCache>
                <c:formatCode>General</c:formatCode>
                <c:ptCount val="5"/>
                <c:pt idx="0">
                  <c:v>8.0645161290322578E-2</c:v>
                </c:pt>
                <c:pt idx="1">
                  <c:v>5.9139784946236562E-2</c:v>
                </c:pt>
                <c:pt idx="2">
                  <c:v>1.6129032258064516E-2</c:v>
                </c:pt>
                <c:pt idx="3">
                  <c:v>0.13440860215053763</c:v>
                </c:pt>
                <c:pt idx="4">
                  <c:v>0.4946236559139785</c:v>
                </c:pt>
              </c:numCache>
            </c:numRef>
          </c:val>
          <c:extLst>
            <c:ext xmlns:c16="http://schemas.microsoft.com/office/drawing/2014/chart" uri="{C3380CC4-5D6E-409C-BE32-E72D297353CC}">
              <c16:uniqueId val="{00000002-21EB-46A3-9BBB-A0DD8CC341B8}"/>
            </c:ext>
          </c:extLst>
        </c:ser>
        <c:ser>
          <c:idx val="3"/>
          <c:order val="3"/>
          <c:tx>
            <c:v>Minimum Wage</c:v>
          </c:tx>
          <c:spPr>
            <a:solidFill>
              <a:schemeClr val="accent4"/>
            </a:solidFill>
            <a:ln>
              <a:noFill/>
            </a:ln>
            <a:effectLst/>
          </c:spPr>
          <c:invertIfNegative val="0"/>
          <c:val>
            <c:numRef>
              <c:f>'Voting Data'!$AC$14:$AG$14</c:f>
              <c:numCache>
                <c:formatCode>General</c:formatCode>
                <c:ptCount val="5"/>
                <c:pt idx="0">
                  <c:v>0.18817204301075269</c:v>
                </c:pt>
                <c:pt idx="1">
                  <c:v>0.12903225806451613</c:v>
                </c:pt>
                <c:pt idx="2">
                  <c:v>0.17741935483870969</c:v>
                </c:pt>
                <c:pt idx="3">
                  <c:v>8.0645161290322578E-2</c:v>
                </c:pt>
                <c:pt idx="4">
                  <c:v>9.6774193548387094E-2</c:v>
                </c:pt>
              </c:numCache>
            </c:numRef>
          </c:val>
          <c:extLst>
            <c:ext xmlns:c16="http://schemas.microsoft.com/office/drawing/2014/chart" uri="{C3380CC4-5D6E-409C-BE32-E72D297353CC}">
              <c16:uniqueId val="{00000003-21EB-46A3-9BBB-A0DD8CC341B8}"/>
            </c:ext>
          </c:extLst>
        </c:ser>
        <c:dLbls>
          <c:showLegendKey val="0"/>
          <c:showVal val="0"/>
          <c:showCatName val="0"/>
          <c:showSerName val="0"/>
          <c:showPercent val="0"/>
          <c:showBubbleSize val="0"/>
        </c:dLbls>
        <c:gapWidth val="219"/>
        <c:overlap val="-27"/>
        <c:axId val="188609408"/>
        <c:axId val="188606456"/>
      </c:barChart>
      <c:catAx>
        <c:axId val="188609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Votin</a:t>
                </a:r>
                <a:r>
                  <a:rPr lang="en-US" baseline="0"/>
                  <a:t>g Scenario</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8606456"/>
        <c:crosses val="autoZero"/>
        <c:auto val="1"/>
        <c:lblAlgn val="ctr"/>
        <c:lblOffset val="100"/>
        <c:noMultiLvlLbl val="0"/>
      </c:catAx>
      <c:valAx>
        <c:axId val="188606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r>
                  <a:rPr lang="en-US" baseline="0"/>
                  <a:t> of Preferred Choice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8609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baseline="0"/>
              <a:t>Panel B</a:t>
            </a:r>
            <a:r>
              <a:rPr lang="en-US" baseline="0"/>
              <a:t> - Preferred Wage Distribution: RANDOM Condition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Wage Equality</c:v>
          </c:tx>
          <c:spPr>
            <a:solidFill>
              <a:schemeClr val="accent1"/>
            </a:solidFill>
            <a:ln>
              <a:noFill/>
            </a:ln>
            <a:effectLst/>
          </c:spPr>
          <c:invertIfNegative val="0"/>
          <c:cat>
            <c:strRef>
              <c:f>'Voting Data'!$AC$10:$AG$10</c:f>
              <c:strCache>
                <c:ptCount val="5"/>
                <c:pt idx="0">
                  <c:v>Planner</c:v>
                </c:pt>
                <c:pt idx="1">
                  <c:v>Veil</c:v>
                </c:pt>
                <c:pt idx="2">
                  <c:v>Rank 1</c:v>
                </c:pt>
                <c:pt idx="3">
                  <c:v>Rank 2</c:v>
                </c:pt>
                <c:pt idx="4">
                  <c:v>Rank 3</c:v>
                </c:pt>
              </c:strCache>
            </c:strRef>
          </c:cat>
          <c:val>
            <c:numRef>
              <c:f>'Voting Data'!$AC$29:$AG$29</c:f>
              <c:numCache>
                <c:formatCode>General</c:formatCode>
                <c:ptCount val="5"/>
                <c:pt idx="0">
                  <c:v>0.45238095238095238</c:v>
                </c:pt>
                <c:pt idx="1">
                  <c:v>0.49404761904761907</c:v>
                </c:pt>
                <c:pt idx="2">
                  <c:v>9.5238095238095233E-2</c:v>
                </c:pt>
                <c:pt idx="3">
                  <c:v>0.39285714285714285</c:v>
                </c:pt>
                <c:pt idx="4">
                  <c:v>0.22619047619047619</c:v>
                </c:pt>
              </c:numCache>
            </c:numRef>
          </c:val>
          <c:extLst>
            <c:ext xmlns:c16="http://schemas.microsoft.com/office/drawing/2014/chart" uri="{C3380CC4-5D6E-409C-BE32-E72D297353CC}">
              <c16:uniqueId val="{00000000-6BF0-4534-8883-DC185D0BD200}"/>
            </c:ext>
          </c:extLst>
        </c:ser>
        <c:ser>
          <c:idx val="1"/>
          <c:order val="1"/>
          <c:tx>
            <c:v>Wage Inequality</c:v>
          </c:tx>
          <c:spPr>
            <a:solidFill>
              <a:schemeClr val="accent2"/>
            </a:solidFill>
            <a:ln>
              <a:noFill/>
            </a:ln>
            <a:effectLst/>
          </c:spPr>
          <c:invertIfNegative val="0"/>
          <c:val>
            <c:numRef>
              <c:f>'Voting Data'!$AC$30:$AG$30</c:f>
              <c:numCache>
                <c:formatCode>General</c:formatCode>
                <c:ptCount val="5"/>
                <c:pt idx="0">
                  <c:v>0.19642857142857142</c:v>
                </c:pt>
                <c:pt idx="1">
                  <c:v>0.29166666666666669</c:v>
                </c:pt>
                <c:pt idx="2">
                  <c:v>0.70238095238095233</c:v>
                </c:pt>
                <c:pt idx="3">
                  <c:v>0.29761904761904762</c:v>
                </c:pt>
                <c:pt idx="4">
                  <c:v>4.7619047619047616E-2</c:v>
                </c:pt>
              </c:numCache>
            </c:numRef>
          </c:val>
          <c:extLst>
            <c:ext xmlns:c16="http://schemas.microsoft.com/office/drawing/2014/chart" uri="{C3380CC4-5D6E-409C-BE32-E72D297353CC}">
              <c16:uniqueId val="{00000001-6BF0-4534-8883-DC185D0BD200}"/>
            </c:ext>
          </c:extLst>
        </c:ser>
        <c:ser>
          <c:idx val="2"/>
          <c:order val="2"/>
          <c:tx>
            <c:v>Wage Inversion</c:v>
          </c:tx>
          <c:spPr>
            <a:solidFill>
              <a:schemeClr val="accent3"/>
            </a:solidFill>
            <a:ln>
              <a:noFill/>
            </a:ln>
            <a:effectLst/>
          </c:spPr>
          <c:invertIfNegative val="0"/>
          <c:val>
            <c:numRef>
              <c:f>'Voting Data'!$AC$31:$AG$31</c:f>
              <c:numCache>
                <c:formatCode>General</c:formatCode>
                <c:ptCount val="5"/>
                <c:pt idx="0">
                  <c:v>0.16071428571428573</c:v>
                </c:pt>
                <c:pt idx="1">
                  <c:v>0.1130952380952381</c:v>
                </c:pt>
                <c:pt idx="2">
                  <c:v>1.7857142857142856E-2</c:v>
                </c:pt>
                <c:pt idx="3">
                  <c:v>0.23809523809523808</c:v>
                </c:pt>
                <c:pt idx="4">
                  <c:v>0.70833333333333337</c:v>
                </c:pt>
              </c:numCache>
            </c:numRef>
          </c:val>
          <c:extLst>
            <c:ext xmlns:c16="http://schemas.microsoft.com/office/drawing/2014/chart" uri="{C3380CC4-5D6E-409C-BE32-E72D297353CC}">
              <c16:uniqueId val="{00000002-6BF0-4534-8883-DC185D0BD200}"/>
            </c:ext>
          </c:extLst>
        </c:ser>
        <c:ser>
          <c:idx val="3"/>
          <c:order val="3"/>
          <c:tx>
            <c:v>Minimum Wage</c:v>
          </c:tx>
          <c:spPr>
            <a:solidFill>
              <a:schemeClr val="accent4"/>
            </a:solidFill>
            <a:ln>
              <a:noFill/>
            </a:ln>
            <a:effectLst/>
          </c:spPr>
          <c:invertIfNegative val="0"/>
          <c:val>
            <c:numRef>
              <c:f>'Voting Data'!$AC$32:$AG$32</c:f>
              <c:numCache>
                <c:formatCode>General</c:formatCode>
                <c:ptCount val="5"/>
                <c:pt idx="0">
                  <c:v>0.19047619047619047</c:v>
                </c:pt>
                <c:pt idx="1">
                  <c:v>0.10119047619047619</c:v>
                </c:pt>
                <c:pt idx="2">
                  <c:v>0.18452380952380953</c:v>
                </c:pt>
                <c:pt idx="3">
                  <c:v>7.1428571428571425E-2</c:v>
                </c:pt>
                <c:pt idx="4">
                  <c:v>1.7857142857142856E-2</c:v>
                </c:pt>
              </c:numCache>
            </c:numRef>
          </c:val>
          <c:extLst>
            <c:ext xmlns:c16="http://schemas.microsoft.com/office/drawing/2014/chart" uri="{C3380CC4-5D6E-409C-BE32-E72D297353CC}">
              <c16:uniqueId val="{00000003-6BF0-4534-8883-DC185D0BD200}"/>
            </c:ext>
          </c:extLst>
        </c:ser>
        <c:dLbls>
          <c:showLegendKey val="0"/>
          <c:showVal val="0"/>
          <c:showCatName val="0"/>
          <c:showSerName val="0"/>
          <c:showPercent val="0"/>
          <c:showBubbleSize val="0"/>
        </c:dLbls>
        <c:gapWidth val="219"/>
        <c:overlap val="-27"/>
        <c:axId val="188609408"/>
        <c:axId val="188606456"/>
      </c:barChart>
      <c:catAx>
        <c:axId val="188609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Votin</a:t>
                </a:r>
                <a:r>
                  <a:rPr lang="en-US" baseline="0"/>
                  <a:t>g Scenario</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8606456"/>
        <c:crosses val="autoZero"/>
        <c:auto val="1"/>
        <c:lblAlgn val="ctr"/>
        <c:lblOffset val="100"/>
        <c:noMultiLvlLbl val="0"/>
      </c:catAx>
      <c:valAx>
        <c:axId val="188606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r>
                  <a:rPr lang="en-US" baseline="0"/>
                  <a:t> of Preferred Choice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8609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1ACD-EA26-4712-9223-B257BC9C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48</Pages>
  <Words>15673</Words>
  <Characters>87143</Characters>
  <Application>Microsoft Office Word</Application>
  <DocSecurity>0</DocSecurity>
  <Lines>2420</Lines>
  <Paragraphs>1070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Cardella, Eric</dc:creator>
  <cp:lastModifiedBy>Cardella, Eric</cp:lastModifiedBy>
  <cp:revision>14</cp:revision>
  <cp:lastPrinted>2020-08-05T19:38:00Z</cp:lastPrinted>
  <dcterms:created xsi:type="dcterms:W3CDTF">2020-08-06T18:39:00Z</dcterms:created>
  <dcterms:modified xsi:type="dcterms:W3CDTF">2020-08-24T20:18:00Z</dcterms:modified>
</cp:coreProperties>
</file>